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43E2" w:rsidRPr="00F55E7E" w:rsidRDefault="00000000" w:rsidP="00F55E7E">
      <w:pPr>
        <w:pStyle w:val="Heading1"/>
        <w:keepNext w:val="0"/>
        <w:keepLines w:val="0"/>
        <w:spacing w:before="0" w:after="0" w:line="240" w:lineRule="auto"/>
        <w:jc w:val="center"/>
        <w:rPr>
          <w:rFonts w:ascii="IBM Plex Serif" w:hAnsi="IBM Plex Serif"/>
          <w:b/>
          <w:bCs/>
        </w:rPr>
      </w:pPr>
      <w:bookmarkStart w:id="0" w:name="_heading=h.jm0gobrgopkt" w:colFirst="0" w:colLast="0"/>
      <w:bookmarkEnd w:id="0"/>
      <w:r w:rsidRPr="00F55E7E">
        <w:rPr>
          <w:rFonts w:ascii="IBM Plex Serif" w:hAnsi="IBM Plex Serif"/>
          <w:b/>
          <w:bCs/>
        </w:rPr>
        <w:t>Department Chair Appraisal</w:t>
      </w:r>
    </w:p>
    <w:p w14:paraId="00000002" w14:textId="77777777" w:rsidR="006343E2" w:rsidRPr="00F55E7E" w:rsidRDefault="00000000" w:rsidP="00F55E7E">
      <w:pPr>
        <w:pStyle w:val="Heading3"/>
        <w:keepNext w:val="0"/>
        <w:keepLines w:val="0"/>
        <w:spacing w:before="0" w:after="0" w:line="240" w:lineRule="auto"/>
        <w:jc w:val="center"/>
        <w:rPr>
          <w:rFonts w:ascii="IBM Plex Serif" w:eastAsia="IBM Plex Sans" w:hAnsi="IBM Plex Serif" w:cs="IBM Plex Sans"/>
          <w:color w:val="000000"/>
        </w:rPr>
      </w:pPr>
      <w:bookmarkStart w:id="1" w:name="_heading=h.cjqkzstzu40a" w:colFirst="0" w:colLast="0"/>
      <w:bookmarkEnd w:id="1"/>
      <w:r w:rsidRPr="00F55E7E">
        <w:rPr>
          <w:rFonts w:ascii="IBM Plex Serif" w:eastAsia="IBM Plex Sans" w:hAnsi="IBM Plex Serif" w:cs="IBM Plex Sans"/>
          <w:color w:val="000000"/>
        </w:rPr>
        <w:t>Promotion in Rank and/or Tenure Review</w:t>
      </w:r>
    </w:p>
    <w:p w14:paraId="00000003" w14:textId="77777777" w:rsidR="006343E2" w:rsidRPr="00F55E7E" w:rsidRDefault="006343E2">
      <w:pPr>
        <w:spacing w:line="240" w:lineRule="auto"/>
        <w:rPr>
          <w:rFonts w:ascii="IBM Plex Serif" w:eastAsia="IBM Plex Sans" w:hAnsi="IBM Plex Serif" w:cs="IBM Plex Sans"/>
          <w:sz w:val="24"/>
          <w:szCs w:val="24"/>
        </w:rPr>
      </w:pPr>
    </w:p>
    <w:p w14:paraId="00000004" w14:textId="77777777" w:rsidR="006343E2" w:rsidRDefault="00000000">
      <w:pPr>
        <w:pStyle w:val="Heading2"/>
        <w:keepNext w:val="0"/>
        <w:keepLines w:val="0"/>
        <w:spacing w:before="0" w:after="0" w:line="240" w:lineRule="auto"/>
        <w:rPr>
          <w:rFonts w:ascii="IBM Plex Serif" w:eastAsia="IBM Plex Sans" w:hAnsi="IBM Plex Serif" w:cs="IBM Plex Sans"/>
          <w:b/>
          <w:bCs/>
        </w:rPr>
      </w:pPr>
      <w:bookmarkStart w:id="2" w:name="_heading=h.1iydmahbzugs" w:colFirst="0" w:colLast="0"/>
      <w:bookmarkEnd w:id="2"/>
      <w:r w:rsidRPr="00F55E7E">
        <w:rPr>
          <w:rFonts w:ascii="IBM Plex Serif" w:eastAsia="IBM Plex Sans" w:hAnsi="IBM Plex Serif" w:cs="IBM Plex Sans"/>
          <w:b/>
          <w:bCs/>
        </w:rPr>
        <w:t>Candidate Information</w:t>
      </w:r>
    </w:p>
    <w:p w14:paraId="6B0C3585" w14:textId="77777777" w:rsidR="00F55E7E" w:rsidRPr="00F55E7E" w:rsidRDefault="00F55E7E" w:rsidP="00F55E7E"/>
    <w:p w14:paraId="00000005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 xml:space="preserve">Candidate Name: </w:t>
      </w:r>
    </w:p>
    <w:p w14:paraId="00000006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br/>
        <w:t>Department/School:</w:t>
      </w:r>
    </w:p>
    <w:p w14:paraId="00000007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br/>
        <w:t>Chairperson’s Name:</w:t>
      </w:r>
    </w:p>
    <w:p w14:paraId="00000008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Rank Sought:</w:t>
      </w:r>
    </w:p>
    <w:p w14:paraId="00000009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Years in Current Rank:</w:t>
      </w:r>
    </w:p>
    <w:p w14:paraId="0000000A" w14:textId="77777777" w:rsidR="006343E2" w:rsidRPr="00F55E7E" w:rsidRDefault="006343E2">
      <w:pPr>
        <w:spacing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</w:p>
    <w:p w14:paraId="0000000B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Year Eligible for Advancement:</w:t>
      </w:r>
    </w:p>
    <w:p w14:paraId="0000000C" w14:textId="77777777" w:rsidR="006343E2" w:rsidRPr="00F55E7E" w:rsidRDefault="006343E2">
      <w:pPr>
        <w:spacing w:line="240" w:lineRule="auto"/>
        <w:rPr>
          <w:rFonts w:ascii="IBM Plex Serif" w:eastAsia="IBM Plex Sans" w:hAnsi="IBM Plex Serif" w:cs="IBM Plex Sans"/>
          <w:b/>
          <w:bCs/>
        </w:rPr>
      </w:pPr>
    </w:p>
    <w:p w14:paraId="0000000F" w14:textId="77777777" w:rsidR="006343E2" w:rsidRPr="00F55E7E" w:rsidRDefault="00000000">
      <w:pPr>
        <w:pStyle w:val="Heading1"/>
        <w:keepNext w:val="0"/>
        <w:keepLines w:val="0"/>
        <w:spacing w:before="0" w:after="0" w:line="240" w:lineRule="auto"/>
        <w:rPr>
          <w:rFonts w:ascii="IBM Plex Serif" w:eastAsia="IBM Plex Sans" w:hAnsi="IBM Plex Serif" w:cs="IBM Plex Sans"/>
          <w:b/>
          <w:bCs/>
        </w:rPr>
      </w:pPr>
      <w:bookmarkStart w:id="3" w:name="_heading=h.j6has5jlms10" w:colFirst="0" w:colLast="0"/>
      <w:bookmarkStart w:id="4" w:name="_heading=h.85vl2g3q5y8r" w:colFirst="0" w:colLast="0"/>
      <w:bookmarkEnd w:id="3"/>
      <w:bookmarkEnd w:id="4"/>
      <w:r w:rsidRPr="00F55E7E">
        <w:rPr>
          <w:rFonts w:ascii="IBM Plex Serif" w:eastAsia="IBM Plex Sans" w:hAnsi="IBM Plex Serif" w:cs="IBM Plex Sans"/>
          <w:b/>
          <w:bCs/>
        </w:rPr>
        <w:t>Evaluation</w:t>
      </w:r>
    </w:p>
    <w:p w14:paraId="00000010" w14:textId="77777777" w:rsidR="006343E2" w:rsidRPr="00F55E7E" w:rsidRDefault="00000000" w:rsidP="00F55E7E">
      <w:pPr>
        <w:spacing w:after="120" w:line="240" w:lineRule="auto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The following rating expectations guide promotion decisions:</w:t>
      </w:r>
    </w:p>
    <w:p w14:paraId="00000011" w14:textId="77777777" w:rsidR="006343E2" w:rsidRPr="00F55E7E" w:rsidRDefault="00000000" w:rsidP="00F55E7E">
      <w:pPr>
        <w:numPr>
          <w:ilvl w:val="0"/>
          <w:numId w:val="10"/>
        </w:numPr>
        <w:spacing w:line="240" w:lineRule="auto"/>
        <w:ind w:left="360"/>
        <w:rPr>
          <w:rFonts w:ascii="IBM Plex Serif" w:hAnsi="IBM Plex Serif"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Promotion to Assistant Professor: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Demonstrates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performance in Teaching, Scholarship, and Service.</w:t>
      </w:r>
    </w:p>
    <w:p w14:paraId="00000012" w14:textId="77777777" w:rsidR="006343E2" w:rsidRPr="00F55E7E" w:rsidRDefault="00000000" w:rsidP="00F55E7E">
      <w:pPr>
        <w:numPr>
          <w:ilvl w:val="0"/>
          <w:numId w:val="10"/>
        </w:numPr>
        <w:spacing w:line="240" w:lineRule="auto"/>
        <w:ind w:left="360"/>
        <w:rPr>
          <w:rFonts w:ascii="IBM Plex Serif" w:hAnsi="IBM Plex Serif"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Promotion to Associate Professor: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Demonstrates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Very 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performance in one area and at least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in the remaining areas.</w:t>
      </w:r>
    </w:p>
    <w:p w14:paraId="00000013" w14:textId="77777777" w:rsidR="006343E2" w:rsidRPr="00F55E7E" w:rsidRDefault="00000000" w:rsidP="00F55E7E">
      <w:pPr>
        <w:numPr>
          <w:ilvl w:val="0"/>
          <w:numId w:val="10"/>
        </w:numPr>
        <w:spacing w:after="120" w:line="240" w:lineRule="auto"/>
        <w:ind w:left="360"/>
        <w:rPr>
          <w:rFonts w:ascii="IBM Plex Serif" w:hAnsi="IBM Plex Serif"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Promotion to Professor: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Demonstrates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Excellent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performance in one area,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Very 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in one area, and at least 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in the remaining area.</w:t>
      </w:r>
    </w:p>
    <w:p w14:paraId="00000014" w14:textId="77777777" w:rsidR="006343E2" w:rsidRPr="00F55E7E" w:rsidRDefault="00000000">
      <w:pPr>
        <w:spacing w:line="240" w:lineRule="auto"/>
        <w:rPr>
          <w:rFonts w:ascii="IBM Plex Serif" w:hAnsi="IBM Plex Serif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Tenure decisions are based on sustained performance, collegiality, institutional contribution, and demonstrated promise of continued productivity and leadership.</w:t>
      </w:r>
    </w:p>
    <w:p w14:paraId="00000015" w14:textId="77777777" w:rsidR="006343E2" w:rsidRDefault="00000000">
      <w:pPr>
        <w:pStyle w:val="Heading1"/>
        <w:keepNext w:val="0"/>
        <w:keepLines w:val="0"/>
        <w:spacing w:before="0" w:after="0" w:line="240" w:lineRule="auto"/>
        <w:rPr>
          <w:rFonts w:ascii="IBM Plex Sans" w:eastAsia="IBM Plex Sans" w:hAnsi="IBM Plex Sans" w:cs="IBM Plex Sans"/>
          <w:b/>
          <w:bCs/>
          <w:sz w:val="46"/>
          <w:szCs w:val="46"/>
        </w:rPr>
      </w:pPr>
      <w:bookmarkStart w:id="5" w:name="_heading=h.flygsvdruu0i" w:colFirst="0" w:colLast="0"/>
      <w:bookmarkEnd w:id="5"/>
      <w:r w:rsidRPr="00F55E7E">
        <w:rPr>
          <w:rFonts w:ascii="IBM Plex Serif" w:hAnsi="IBM Plex Serif"/>
        </w:rPr>
        <w:br w:type="page"/>
      </w:r>
    </w:p>
    <w:p w14:paraId="00000016" w14:textId="77777777" w:rsidR="006343E2" w:rsidRPr="00F55E7E" w:rsidRDefault="00000000">
      <w:pPr>
        <w:pStyle w:val="Heading1"/>
        <w:keepNext w:val="0"/>
        <w:keepLines w:val="0"/>
        <w:spacing w:before="0" w:after="0" w:line="240" w:lineRule="auto"/>
        <w:rPr>
          <w:rFonts w:ascii="IBM Plex Sans" w:eastAsia="IBM Plex Sans" w:hAnsi="IBM Plex Sans" w:cs="IBM Plex Sans"/>
          <w:b/>
          <w:bCs/>
        </w:rPr>
      </w:pPr>
      <w:bookmarkStart w:id="6" w:name="_heading=h.aqfrjb207hf9" w:colFirst="0" w:colLast="0"/>
      <w:bookmarkEnd w:id="6"/>
      <w:r w:rsidRPr="00F55E7E">
        <w:rPr>
          <w:rFonts w:ascii="IBM Plex Sans" w:eastAsia="IBM Plex Sans" w:hAnsi="IBM Plex Sans" w:cs="IBM Plex Sans"/>
          <w:b/>
          <w:bCs/>
        </w:rPr>
        <w:lastRenderedPageBreak/>
        <w:t>Statement of Appraisal</w:t>
      </w:r>
    </w:p>
    <w:p w14:paraId="00000017" w14:textId="77777777" w:rsidR="006343E2" w:rsidRPr="00F55E7E" w:rsidRDefault="00000000" w:rsidP="00F55E7E">
      <w:pPr>
        <w:spacing w:after="120" w:line="240" w:lineRule="auto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Draft a </w:t>
      </w:r>
      <w:proofErr w:type="gramStart"/>
      <w:r w:rsidRPr="00F55E7E">
        <w:rPr>
          <w:rFonts w:ascii="IBM Plex Serif" w:eastAsia="IBM Plex Sans" w:hAnsi="IBM Plex Serif" w:cs="IBM Plex Sans"/>
          <w:sz w:val="20"/>
          <w:szCs w:val="20"/>
        </w:rPr>
        <w:t>3-5 page</w:t>
      </w:r>
      <w:proofErr w:type="gramEnd"/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statement of appraisal including the following elements.</w:t>
      </w:r>
    </w:p>
    <w:p w14:paraId="00000019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 xml:space="preserve">TEACHING: </w:t>
      </w:r>
      <w:r w:rsidRPr="00F55E7E">
        <w:rPr>
          <w:rFonts w:ascii="IBM Plex Serif" w:eastAsia="IBM Plex Sans" w:hAnsi="IBM Plex Serif" w:cs="IBM Plex Sans"/>
          <w:sz w:val="20"/>
          <w:szCs w:val="20"/>
        </w:rPr>
        <w:t>A one-page statement evaluating the candidate’s teaching. The statement should synthesize evidence from the portfolio and address the following elements:</w:t>
      </w:r>
    </w:p>
    <w:p w14:paraId="0000001A" w14:textId="77777777" w:rsidR="006343E2" w:rsidRPr="00F55E7E" w:rsidRDefault="00000000" w:rsidP="00F55E7E">
      <w:pPr>
        <w:numPr>
          <w:ilvl w:val="0"/>
          <w:numId w:val="1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Your evaluation of the candidate’s effectiveness as a teacher, based on multiple sources (e.g., student evaluations, peer observations, course materials) and context for interpreting the evidence (e.g., course level, difficulty, modality, enrollment, trends over time).</w:t>
      </w:r>
    </w:p>
    <w:p w14:paraId="0000001B" w14:textId="77777777" w:rsidR="006343E2" w:rsidRPr="00F55E7E" w:rsidRDefault="00000000" w:rsidP="00F55E7E">
      <w:pPr>
        <w:numPr>
          <w:ilvl w:val="0"/>
          <w:numId w:val="3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Your assessment of how well the candidate embodies the university’s teaching criteria.</w:t>
      </w:r>
    </w:p>
    <w:p w14:paraId="0000001C" w14:textId="77777777" w:rsidR="006343E2" w:rsidRPr="00F55E7E" w:rsidRDefault="00000000" w:rsidP="00F55E7E">
      <w:pPr>
        <w:numPr>
          <w:ilvl w:val="0"/>
          <w:numId w:val="3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Any areas of </w:t>
      </w:r>
      <w:proofErr w:type="gramStart"/>
      <w:r w:rsidRPr="00F55E7E">
        <w:rPr>
          <w:rFonts w:ascii="IBM Plex Serif" w:eastAsia="IBM Plex Sans" w:hAnsi="IBM Plex Serif" w:cs="IBM Plex Sans"/>
          <w:sz w:val="20"/>
          <w:szCs w:val="20"/>
        </w:rPr>
        <w:t>particular strength</w:t>
      </w:r>
      <w:proofErr w:type="gramEnd"/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or notable contribution (e.g., faith integration, innovation, leadership, mentorship).</w:t>
      </w:r>
    </w:p>
    <w:p w14:paraId="0000001D" w14:textId="77777777" w:rsidR="006343E2" w:rsidRPr="00F55E7E" w:rsidRDefault="00000000" w:rsidP="00F55E7E">
      <w:pPr>
        <w:numPr>
          <w:ilvl w:val="0"/>
          <w:numId w:val="12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The candidate’s growth and trajectory as a teacher.</w:t>
      </w:r>
    </w:p>
    <w:p w14:paraId="0000001E" w14:textId="77777777" w:rsidR="006343E2" w:rsidRPr="00F55E7E" w:rsidRDefault="00000000" w:rsidP="00F55E7E">
      <w:pPr>
        <w:numPr>
          <w:ilvl w:val="0"/>
          <w:numId w:val="12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A clear overall judgment, including readiness for the proposed rank and (if applicable) areas for continued development.</w:t>
      </w:r>
    </w:p>
    <w:p w14:paraId="0000001F" w14:textId="77777777" w:rsidR="006343E2" w:rsidRPr="00F55E7E" w:rsidRDefault="00000000">
      <w:pPr>
        <w:spacing w:line="240" w:lineRule="auto"/>
        <w:rPr>
          <w:rFonts w:ascii="IBM Plex Serif" w:hAnsi="IBM Plex Serif"/>
          <w:b/>
          <w:bCs/>
          <w:sz w:val="20"/>
          <w:szCs w:val="20"/>
        </w:rPr>
      </w:pPr>
      <w:r w:rsidRPr="00F55E7E">
        <w:rPr>
          <w:rFonts w:ascii="IBM Plex Serif" w:hAnsi="IBM Plex Serif"/>
          <w:b/>
          <w:bCs/>
          <w:sz w:val="20"/>
          <w:szCs w:val="20"/>
        </w:rPr>
        <w:t>Overall Rating for Teaching:</w:t>
      </w:r>
    </w:p>
    <w:p w14:paraId="00000020" w14:textId="77777777" w:rsidR="006343E2" w:rsidRPr="00F55E7E" w:rsidRDefault="00000000">
      <w:pPr>
        <w:spacing w:line="240" w:lineRule="auto"/>
        <w:ind w:left="720"/>
        <w:rPr>
          <w:rFonts w:ascii="IBM Plex Serif" w:hAnsi="IBM Plex Serif"/>
          <w:sz w:val="20"/>
          <w:szCs w:val="20"/>
        </w:rPr>
      </w:pPr>
      <w:r w:rsidRPr="00F55E7E">
        <w:rPr>
          <w:rFonts w:ascii="IBM Plex Serif" w:hAnsi="IBM Plex Serif"/>
          <w:sz w:val="20"/>
          <w:szCs w:val="20"/>
        </w:rPr>
        <w:t xml:space="preserve"> </w:t>
      </w:r>
      <w:r w:rsidRPr="00F55E7E">
        <w:rPr>
          <w:rFonts w:ascii="Segoe UI Symbol" w:hAnsi="Segoe UI Symbol" w:cs="Segoe UI Symbol"/>
          <w:sz w:val="20"/>
          <w:szCs w:val="20"/>
        </w:rPr>
        <w:t>☐</w:t>
      </w:r>
      <w:r w:rsidRPr="00F55E7E">
        <w:rPr>
          <w:rFonts w:ascii="IBM Plex Serif" w:hAnsi="IBM Plex Serif"/>
          <w:sz w:val="20"/>
          <w:szCs w:val="20"/>
        </w:rPr>
        <w:t xml:space="preserve"> Good</w:t>
      </w:r>
    </w:p>
    <w:p w14:paraId="00000021" w14:textId="77777777" w:rsidR="006343E2" w:rsidRPr="00F55E7E" w:rsidRDefault="00000000">
      <w:pPr>
        <w:spacing w:line="240" w:lineRule="auto"/>
        <w:ind w:left="720"/>
        <w:rPr>
          <w:rFonts w:ascii="IBM Plex Serif" w:hAnsi="IBM Plex Serif"/>
          <w:sz w:val="20"/>
          <w:szCs w:val="20"/>
        </w:rPr>
      </w:pPr>
      <w:r w:rsidRPr="00F55E7E">
        <w:rPr>
          <w:rFonts w:ascii="IBM Plex Serif" w:hAnsi="IBM Plex Serif"/>
          <w:sz w:val="20"/>
          <w:szCs w:val="20"/>
        </w:rPr>
        <w:t xml:space="preserve"> </w:t>
      </w:r>
      <w:r w:rsidRPr="00F55E7E">
        <w:rPr>
          <w:rFonts w:ascii="Segoe UI Symbol" w:hAnsi="Segoe UI Symbol" w:cs="Segoe UI Symbol"/>
          <w:sz w:val="20"/>
          <w:szCs w:val="20"/>
        </w:rPr>
        <w:t>☐</w:t>
      </w:r>
      <w:r w:rsidRPr="00F55E7E">
        <w:rPr>
          <w:rFonts w:ascii="IBM Plex Serif" w:hAnsi="IBM Plex Serif"/>
          <w:sz w:val="20"/>
          <w:szCs w:val="20"/>
        </w:rPr>
        <w:t xml:space="preserve"> Very Good</w:t>
      </w:r>
    </w:p>
    <w:p w14:paraId="00000023" w14:textId="16068C12" w:rsidR="006343E2" w:rsidRPr="00F55E7E" w:rsidRDefault="00000000" w:rsidP="00F55E7E">
      <w:pPr>
        <w:spacing w:after="120" w:line="240" w:lineRule="auto"/>
        <w:ind w:left="720"/>
        <w:rPr>
          <w:rFonts w:ascii="IBM Plex Serif" w:eastAsia="IBM Plex Sans" w:hAnsi="IBM Plex Serif" w:cs="IBM Plex Sans"/>
          <w:b/>
          <w:bCs/>
          <w:color w:val="000000"/>
          <w:sz w:val="20"/>
          <w:szCs w:val="20"/>
        </w:rPr>
      </w:pPr>
      <w:r w:rsidRPr="00F55E7E">
        <w:rPr>
          <w:rFonts w:ascii="IBM Plex Serif" w:hAnsi="IBM Plex Serif"/>
          <w:sz w:val="20"/>
          <w:szCs w:val="20"/>
        </w:rPr>
        <w:t xml:space="preserve"> </w:t>
      </w:r>
      <w:r w:rsidRPr="00F55E7E">
        <w:rPr>
          <w:rFonts w:ascii="Segoe UI Symbol" w:hAnsi="Segoe UI Symbol" w:cs="Segoe UI Symbol"/>
          <w:sz w:val="20"/>
          <w:szCs w:val="20"/>
        </w:rPr>
        <w:t>☐</w:t>
      </w:r>
      <w:r w:rsidRPr="00F55E7E">
        <w:rPr>
          <w:rFonts w:ascii="IBM Plex Serif" w:hAnsi="IBM Plex Serif"/>
          <w:sz w:val="20"/>
          <w:szCs w:val="20"/>
        </w:rPr>
        <w:t xml:space="preserve"> Excellent</w:t>
      </w:r>
      <w:bookmarkStart w:id="7" w:name="_heading=h.k55uh869hsdn" w:colFirst="0" w:colLast="0"/>
      <w:bookmarkEnd w:id="7"/>
    </w:p>
    <w:p w14:paraId="00000024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 xml:space="preserve">SCHOLARLY ACTIVITY: </w:t>
      </w:r>
      <w:r w:rsidRPr="00F55E7E">
        <w:rPr>
          <w:rFonts w:ascii="IBM Plex Serif" w:eastAsia="IBM Plex Sans" w:hAnsi="IBM Plex Serif" w:cs="IBM Plex Sans"/>
          <w:sz w:val="20"/>
          <w:szCs w:val="20"/>
        </w:rPr>
        <w:t>A one-page statement evaluating the candidate’s scholarship. The statement should synthesize evidence from the portfolio and address the following elements:</w:t>
      </w:r>
    </w:p>
    <w:p w14:paraId="00000025" w14:textId="77777777" w:rsidR="006343E2" w:rsidRPr="00F55E7E" w:rsidRDefault="00000000" w:rsidP="00F55E7E">
      <w:pPr>
        <w:numPr>
          <w:ilvl w:val="0"/>
          <w:numId w:val="4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Your evaluation of the candidate’s overall scholarly contributions (e.g., research, creative work, scholarship of teaching), including quality, </w:t>
      </w:r>
      <w:proofErr w:type="gramStart"/>
      <w:r w:rsidRPr="00F55E7E">
        <w:rPr>
          <w:rFonts w:ascii="IBM Plex Serif" w:eastAsia="IBM Plex Sans" w:hAnsi="IBM Plex Serif" w:cs="IBM Plex Sans"/>
          <w:sz w:val="20"/>
          <w:szCs w:val="20"/>
        </w:rPr>
        <w:t>coherence, and</w:t>
      </w:r>
      <w:proofErr w:type="gramEnd"/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productivity and context for interpreting the work.</w:t>
      </w:r>
    </w:p>
    <w:p w14:paraId="00000026" w14:textId="77777777" w:rsidR="006343E2" w:rsidRPr="00F55E7E" w:rsidRDefault="00000000" w:rsidP="00F55E7E">
      <w:pPr>
        <w:numPr>
          <w:ilvl w:val="0"/>
          <w:numId w:val="8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Your assessment of how well the candidate embodies the university’s scholarly criteria.</w:t>
      </w:r>
    </w:p>
    <w:p w14:paraId="00000027" w14:textId="77777777" w:rsidR="006343E2" w:rsidRPr="00F55E7E" w:rsidRDefault="00000000" w:rsidP="00F55E7E">
      <w:pPr>
        <w:numPr>
          <w:ilvl w:val="0"/>
          <w:numId w:val="8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Areas of </w:t>
      </w:r>
      <w:proofErr w:type="gramStart"/>
      <w:r w:rsidRPr="00F55E7E">
        <w:rPr>
          <w:rFonts w:ascii="IBM Plex Serif" w:eastAsia="IBM Plex Sans" w:hAnsi="IBM Plex Serif" w:cs="IBM Plex Sans"/>
          <w:sz w:val="20"/>
          <w:szCs w:val="20"/>
        </w:rPr>
        <w:t>particular strength</w:t>
      </w:r>
      <w:proofErr w:type="gramEnd"/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(e.g., strong publication record, clear research trajectory, integration of faith and scholarship, interdisciplinary or applied impact).</w:t>
      </w:r>
    </w:p>
    <w:p w14:paraId="00000028" w14:textId="77777777" w:rsidR="006343E2" w:rsidRPr="00F55E7E" w:rsidRDefault="00000000" w:rsidP="00F55E7E">
      <w:pPr>
        <w:numPr>
          <w:ilvl w:val="0"/>
          <w:numId w:val="5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The trajectory and impact of the candidate’s scholarship.</w:t>
      </w:r>
    </w:p>
    <w:p w14:paraId="00000029" w14:textId="77777777" w:rsidR="006343E2" w:rsidRPr="00F55E7E" w:rsidRDefault="00000000" w:rsidP="00F55E7E">
      <w:pPr>
        <w:numPr>
          <w:ilvl w:val="0"/>
          <w:numId w:val="5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A clear overall judgment, including readiness for the proposed rank and (if applicable) areas for continued development.</w:t>
      </w:r>
    </w:p>
    <w:p w14:paraId="0000002B" w14:textId="2854C7FD" w:rsidR="006343E2" w:rsidRPr="00F55E7E" w:rsidRDefault="00000000" w:rsidP="00F55E7E">
      <w:pPr>
        <w:spacing w:after="120" w:line="240" w:lineRule="auto"/>
        <w:rPr>
          <w:rFonts w:ascii="IBM Plex Serif" w:eastAsia="IBM Plex Sans" w:hAnsi="IBM Plex Serif" w:cs="IBM Plex Sans"/>
          <w:b/>
          <w:bCs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Overall Rating for Scholarship: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ab/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</w:t>
      </w:r>
      <w:r w:rsidRPr="00F55E7E">
        <w:rPr>
          <w:rFonts w:ascii="Segoe UI Symbol" w:eastAsia="IBM Plex Sans" w:hAnsi="Segoe UI Symbol" w:cs="Segoe UI Symbol"/>
          <w:sz w:val="20"/>
          <w:szCs w:val="20"/>
        </w:rPr>
        <w:t>☐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sz w:val="20"/>
          <w:szCs w:val="20"/>
        </w:rPr>
        <w:tab/>
        <w:t xml:space="preserve"> </w:t>
      </w:r>
      <w:r w:rsidRPr="00F55E7E">
        <w:rPr>
          <w:rFonts w:ascii="Segoe UI Symbol" w:eastAsia="IBM Plex Sans" w:hAnsi="Segoe UI Symbol" w:cs="Segoe UI Symbol"/>
          <w:sz w:val="20"/>
          <w:szCs w:val="20"/>
        </w:rPr>
        <w:t>☐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Very 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sz w:val="20"/>
          <w:szCs w:val="20"/>
        </w:rPr>
        <w:tab/>
        <w:t xml:space="preserve"> </w:t>
      </w:r>
      <w:r w:rsidRPr="00F55E7E">
        <w:rPr>
          <w:rFonts w:ascii="Segoe UI Symbol" w:eastAsia="IBM Plex Sans" w:hAnsi="Segoe UI Symbol" w:cs="Segoe UI Symbol"/>
          <w:sz w:val="20"/>
          <w:szCs w:val="20"/>
        </w:rPr>
        <w:t>☐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Excellent</w:t>
      </w:r>
    </w:p>
    <w:p w14:paraId="0000002C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 xml:space="preserve">SERVICE: </w:t>
      </w:r>
      <w:r w:rsidRPr="00F55E7E">
        <w:rPr>
          <w:rFonts w:ascii="IBM Plex Serif" w:eastAsia="IBM Plex Sans" w:hAnsi="IBM Plex Serif" w:cs="IBM Plex Sans"/>
          <w:sz w:val="20"/>
          <w:szCs w:val="20"/>
        </w:rPr>
        <w:t>a one-page statement evaluating the candidate’s service. The statement should address, as applicable:</w:t>
      </w:r>
    </w:p>
    <w:p w14:paraId="0000002D" w14:textId="77777777" w:rsidR="006343E2" w:rsidRPr="00F55E7E" w:rsidRDefault="00000000" w:rsidP="00F55E7E">
      <w:pPr>
        <w:numPr>
          <w:ilvl w:val="0"/>
          <w:numId w:val="6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Your evaluation of the candidate’s overall service contributions across university, department, and church/community settings.</w:t>
      </w:r>
    </w:p>
    <w:p w14:paraId="0000002E" w14:textId="77777777" w:rsidR="006343E2" w:rsidRPr="00F55E7E" w:rsidRDefault="00000000" w:rsidP="00F55E7E">
      <w:pPr>
        <w:numPr>
          <w:ilvl w:val="0"/>
          <w:numId w:val="7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Your assessment of how well the candidate embodies the university’s commitment to service.</w:t>
      </w:r>
    </w:p>
    <w:p w14:paraId="0000002F" w14:textId="77777777" w:rsidR="006343E2" w:rsidRPr="00F55E7E" w:rsidRDefault="00000000" w:rsidP="00F55E7E">
      <w:pPr>
        <w:numPr>
          <w:ilvl w:val="0"/>
          <w:numId w:val="7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Areas of </w:t>
      </w:r>
      <w:proofErr w:type="gramStart"/>
      <w:r w:rsidRPr="00F55E7E">
        <w:rPr>
          <w:rFonts w:ascii="IBM Plex Serif" w:eastAsia="IBM Plex Sans" w:hAnsi="IBM Plex Serif" w:cs="IBM Plex Sans"/>
          <w:sz w:val="20"/>
          <w:szCs w:val="20"/>
        </w:rPr>
        <w:t>particular strength</w:t>
      </w:r>
      <w:proofErr w:type="gramEnd"/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or notable contribution.</w:t>
      </w:r>
    </w:p>
    <w:p w14:paraId="00000030" w14:textId="77777777" w:rsidR="006343E2" w:rsidRPr="00F55E7E" w:rsidRDefault="00000000" w:rsidP="00F55E7E">
      <w:pPr>
        <w:numPr>
          <w:ilvl w:val="0"/>
          <w:numId w:val="2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The trajectory and impact of the candidate’s service.</w:t>
      </w:r>
    </w:p>
    <w:p w14:paraId="00000031" w14:textId="77777777" w:rsidR="006343E2" w:rsidRPr="00F55E7E" w:rsidRDefault="00000000" w:rsidP="00F55E7E">
      <w:pPr>
        <w:numPr>
          <w:ilvl w:val="0"/>
          <w:numId w:val="2"/>
        </w:numPr>
        <w:spacing w:line="240" w:lineRule="auto"/>
        <w:ind w:left="360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sz w:val="20"/>
          <w:szCs w:val="20"/>
        </w:rPr>
        <w:t>A clear overall judgment and (if applicable) areas for continued development.</w:t>
      </w:r>
    </w:p>
    <w:p w14:paraId="00000032" w14:textId="77777777" w:rsidR="006343E2" w:rsidRPr="00F55E7E" w:rsidRDefault="00000000">
      <w:pPr>
        <w:spacing w:line="240" w:lineRule="auto"/>
        <w:rPr>
          <w:rFonts w:ascii="IBM Plex Serif" w:eastAsia="IBM Plex Sans" w:hAnsi="IBM Plex Serif" w:cs="IBM Plex Sans"/>
          <w:sz w:val="20"/>
          <w:szCs w:val="20"/>
        </w:rPr>
      </w:pP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>Overall Rating for Service:</w:t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b/>
          <w:bCs/>
          <w:sz w:val="20"/>
          <w:szCs w:val="20"/>
        </w:rPr>
        <w:tab/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</w:t>
      </w:r>
      <w:r w:rsidRPr="00F55E7E">
        <w:rPr>
          <w:rFonts w:ascii="Segoe UI Symbol" w:eastAsia="IBM Plex Sans" w:hAnsi="Segoe UI Symbol" w:cs="Segoe UI Symbol"/>
          <w:sz w:val="20"/>
          <w:szCs w:val="20"/>
        </w:rPr>
        <w:t>☐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sz w:val="20"/>
          <w:szCs w:val="20"/>
        </w:rPr>
        <w:tab/>
        <w:t xml:space="preserve"> </w:t>
      </w:r>
      <w:r w:rsidRPr="00F55E7E">
        <w:rPr>
          <w:rFonts w:ascii="Segoe UI Symbol" w:eastAsia="IBM Plex Sans" w:hAnsi="Segoe UI Symbol" w:cs="Segoe UI Symbol"/>
          <w:sz w:val="20"/>
          <w:szCs w:val="20"/>
        </w:rPr>
        <w:t>☐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Very Good</w:t>
      </w:r>
      <w:r w:rsidRPr="00F55E7E">
        <w:rPr>
          <w:rFonts w:ascii="IBM Plex Serif" w:eastAsia="IBM Plex Sans" w:hAnsi="IBM Plex Serif" w:cs="IBM Plex Sans"/>
          <w:sz w:val="20"/>
          <w:szCs w:val="20"/>
        </w:rPr>
        <w:br/>
      </w:r>
      <w:r w:rsidRPr="00F55E7E">
        <w:rPr>
          <w:rFonts w:ascii="IBM Plex Serif" w:eastAsia="IBM Plex Sans" w:hAnsi="IBM Plex Serif" w:cs="IBM Plex Sans"/>
          <w:sz w:val="20"/>
          <w:szCs w:val="20"/>
        </w:rPr>
        <w:tab/>
        <w:t xml:space="preserve"> </w:t>
      </w:r>
      <w:r w:rsidRPr="00F55E7E">
        <w:rPr>
          <w:rFonts w:ascii="Segoe UI Symbol" w:eastAsia="IBM Plex Sans" w:hAnsi="Segoe UI Symbol" w:cs="Segoe UI Symbol"/>
          <w:sz w:val="20"/>
          <w:szCs w:val="20"/>
        </w:rPr>
        <w:t>☐</w:t>
      </w:r>
      <w:r w:rsidRPr="00F55E7E">
        <w:rPr>
          <w:rFonts w:ascii="IBM Plex Serif" w:eastAsia="IBM Plex Sans" w:hAnsi="IBM Plex Serif" w:cs="IBM Plex Sans"/>
          <w:sz w:val="20"/>
          <w:szCs w:val="20"/>
        </w:rPr>
        <w:t xml:space="preserve"> Excellent</w:t>
      </w:r>
    </w:p>
    <w:p w14:paraId="00000033" w14:textId="759BB248" w:rsidR="006343E2" w:rsidRDefault="00000000" w:rsidP="00F55E7E">
      <w:pPr>
        <w:spacing w:after="120" w:line="240" w:lineRule="auto"/>
        <w:rPr>
          <w:rFonts w:ascii="IBM Plex Sans" w:eastAsia="IBM Plex Sans" w:hAnsi="IBM Plex Sans" w:cs="IBM Plex Sans"/>
        </w:rPr>
      </w:pPr>
      <w:r w:rsidRPr="00F55E7E">
        <w:rPr>
          <w:rFonts w:ascii="IBM Plex Sans" w:eastAsia="IBM Plex Sans" w:hAnsi="IBM Plex Sans" w:cs="IBM Plex Sans"/>
          <w:b/>
          <w:bCs/>
          <w:sz w:val="40"/>
          <w:szCs w:val="40"/>
        </w:rPr>
        <w:lastRenderedPageBreak/>
        <w:t>Tenure Assessment (if applicable)</w:t>
      </w:r>
    </w:p>
    <w:p w14:paraId="00000034" w14:textId="77777777" w:rsidR="006343E2" w:rsidRDefault="00000000" w:rsidP="00F55E7E">
      <w:pPr>
        <w:spacing w:before="120" w:after="120" w:line="240" w:lineRule="auto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Tenure represents a long-term mutual commitment between the faculty member and the University. If the faculty is applying for tenure, also include the following elements in your statement of appraisal.</w:t>
      </w:r>
    </w:p>
    <w:p w14:paraId="00000035" w14:textId="77777777" w:rsidR="006343E2" w:rsidRPr="00F55E7E" w:rsidRDefault="00000000">
      <w:pPr>
        <w:spacing w:line="240" w:lineRule="auto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b/>
          <w:bCs/>
          <w:sz w:val="20"/>
          <w:szCs w:val="20"/>
        </w:rPr>
        <w:t>COLLEGIALITY</w:t>
      </w:r>
      <w:proofErr w:type="gramStart"/>
      <w:r w:rsidRPr="00F55E7E">
        <w:rPr>
          <w:rFonts w:ascii="IBM Plex Sans" w:eastAsia="IBM Plex Sans" w:hAnsi="IBM Plex Sans" w:cs="IBM Plex Sans"/>
          <w:b/>
          <w:bCs/>
          <w:sz w:val="20"/>
          <w:szCs w:val="20"/>
        </w:rPr>
        <w:t xml:space="preserve">:  </w:t>
      </w:r>
      <w:r w:rsidRPr="00F55E7E">
        <w:rPr>
          <w:rFonts w:ascii="IBM Plex Sans" w:eastAsia="IBM Plex Sans" w:hAnsi="IBM Plex Sans" w:cs="IBM Plex Sans"/>
          <w:sz w:val="20"/>
          <w:szCs w:val="20"/>
        </w:rPr>
        <w:t>a</w:t>
      </w:r>
      <w:proofErr w:type="gramEnd"/>
      <w:r w:rsidRPr="00F55E7E">
        <w:rPr>
          <w:rFonts w:ascii="IBM Plex Sans" w:eastAsia="IBM Plex Sans" w:hAnsi="IBM Plex Sans" w:cs="IBM Plex Sans"/>
          <w:sz w:val="20"/>
          <w:szCs w:val="20"/>
        </w:rPr>
        <w:t xml:space="preserve"> concise evaluative statement (approximately one-half page) addressing:</w:t>
      </w:r>
    </w:p>
    <w:p w14:paraId="00000036" w14:textId="77777777" w:rsidR="006343E2" w:rsidRPr="00F55E7E" w:rsidRDefault="00000000" w:rsidP="00F55E7E">
      <w:pPr>
        <w:numPr>
          <w:ilvl w:val="0"/>
          <w:numId w:val="9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Professional conduct and reliability</w:t>
      </w:r>
    </w:p>
    <w:p w14:paraId="00000037" w14:textId="77777777" w:rsidR="006343E2" w:rsidRPr="00F55E7E" w:rsidRDefault="00000000" w:rsidP="00F55E7E">
      <w:pPr>
        <w:numPr>
          <w:ilvl w:val="0"/>
          <w:numId w:val="9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Collaboration with colleagues</w:t>
      </w:r>
    </w:p>
    <w:p w14:paraId="00000038" w14:textId="77777777" w:rsidR="006343E2" w:rsidRPr="00F55E7E" w:rsidRDefault="00000000" w:rsidP="00F55E7E">
      <w:pPr>
        <w:numPr>
          <w:ilvl w:val="0"/>
          <w:numId w:val="9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Contribution to departmental climate</w:t>
      </w:r>
    </w:p>
    <w:p w14:paraId="00000039" w14:textId="77777777" w:rsidR="006343E2" w:rsidRPr="00F55E7E" w:rsidRDefault="00000000" w:rsidP="00F55E7E">
      <w:pPr>
        <w:numPr>
          <w:ilvl w:val="0"/>
          <w:numId w:val="9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Responsiveness to feedback</w:t>
      </w:r>
    </w:p>
    <w:p w14:paraId="0000003A" w14:textId="77777777" w:rsidR="006343E2" w:rsidRPr="00F55E7E" w:rsidRDefault="00000000" w:rsidP="00F55E7E">
      <w:pPr>
        <w:numPr>
          <w:ilvl w:val="0"/>
          <w:numId w:val="9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Leadership and mentoring of colleagues (if applicable)</w:t>
      </w:r>
    </w:p>
    <w:p w14:paraId="0000003B" w14:textId="77777777" w:rsidR="006343E2" w:rsidRPr="00F55E7E" w:rsidRDefault="006343E2">
      <w:pPr>
        <w:spacing w:line="240" w:lineRule="auto"/>
        <w:rPr>
          <w:rFonts w:ascii="IBM Plex Sans" w:eastAsia="IBM Plex Sans" w:hAnsi="IBM Plex Sans" w:cs="IBM Plex Sans"/>
          <w:sz w:val="20"/>
          <w:szCs w:val="20"/>
        </w:rPr>
      </w:pPr>
    </w:p>
    <w:p w14:paraId="0000003C" w14:textId="77777777" w:rsidR="006343E2" w:rsidRPr="00F55E7E" w:rsidRDefault="00000000">
      <w:pPr>
        <w:spacing w:line="240" w:lineRule="auto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b/>
          <w:bCs/>
          <w:sz w:val="20"/>
          <w:szCs w:val="20"/>
        </w:rPr>
        <w:t xml:space="preserve">ACHIEVEMENT, TRAJECTORY, AND ALIGNMENT: </w:t>
      </w:r>
      <w:r w:rsidRPr="00F55E7E">
        <w:rPr>
          <w:rFonts w:ascii="IBM Plex Sans" w:eastAsia="IBM Plex Sans" w:hAnsi="IBM Plex Sans" w:cs="IBM Plex Sans"/>
          <w:sz w:val="20"/>
          <w:szCs w:val="20"/>
        </w:rPr>
        <w:t>a concise evaluative statement (approximately one-half page) addressing:</w:t>
      </w:r>
    </w:p>
    <w:p w14:paraId="0000003D" w14:textId="77777777" w:rsidR="006343E2" w:rsidRPr="00F55E7E" w:rsidRDefault="00000000" w:rsidP="00F55E7E">
      <w:pPr>
        <w:numPr>
          <w:ilvl w:val="0"/>
          <w:numId w:val="11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Sustained record of achievement</w:t>
      </w:r>
    </w:p>
    <w:p w14:paraId="0000003E" w14:textId="77777777" w:rsidR="006343E2" w:rsidRPr="00F55E7E" w:rsidRDefault="00000000" w:rsidP="00F55E7E">
      <w:pPr>
        <w:numPr>
          <w:ilvl w:val="0"/>
          <w:numId w:val="11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Institutional commitment</w:t>
      </w:r>
    </w:p>
    <w:p w14:paraId="0000003F" w14:textId="77777777" w:rsidR="006343E2" w:rsidRPr="00F55E7E" w:rsidRDefault="00000000" w:rsidP="00F55E7E">
      <w:pPr>
        <w:numPr>
          <w:ilvl w:val="0"/>
          <w:numId w:val="11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Leadership trajectory</w:t>
      </w:r>
    </w:p>
    <w:p w14:paraId="00000040" w14:textId="77777777" w:rsidR="006343E2" w:rsidRPr="00F55E7E" w:rsidRDefault="00000000" w:rsidP="00F55E7E">
      <w:pPr>
        <w:numPr>
          <w:ilvl w:val="0"/>
          <w:numId w:val="11"/>
        </w:numPr>
        <w:spacing w:line="240" w:lineRule="auto"/>
        <w:ind w:left="360"/>
        <w:rPr>
          <w:rFonts w:ascii="IBM Plex Sans" w:eastAsia="IBM Plex Sans" w:hAnsi="IBM Plex Sans" w:cs="IBM Plex Sans"/>
          <w:sz w:val="20"/>
          <w:szCs w:val="20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Long-term promise of continued productivity and contribution</w:t>
      </w:r>
    </w:p>
    <w:p w14:paraId="00000041" w14:textId="77777777" w:rsidR="006343E2" w:rsidRDefault="00000000" w:rsidP="00F55E7E">
      <w:pPr>
        <w:numPr>
          <w:ilvl w:val="0"/>
          <w:numId w:val="11"/>
        </w:numPr>
        <w:spacing w:line="240" w:lineRule="auto"/>
        <w:ind w:left="360"/>
        <w:rPr>
          <w:rFonts w:ascii="IBM Plex Sans" w:eastAsia="IBM Plex Sans" w:hAnsi="IBM Plex Sans" w:cs="IBM Plex Sans"/>
        </w:rPr>
      </w:pPr>
      <w:r w:rsidRPr="00F55E7E">
        <w:rPr>
          <w:rFonts w:ascii="IBM Plex Sans" w:eastAsia="IBM Plex Sans" w:hAnsi="IBM Plex Sans" w:cs="IBM Plex Sans"/>
          <w:sz w:val="20"/>
          <w:szCs w:val="20"/>
        </w:rPr>
        <w:t>Alignment with institutional mission</w:t>
      </w:r>
      <w:r>
        <w:rPr>
          <w:rFonts w:ascii="IBM Plex Sans" w:eastAsia="IBM Plex Sans" w:hAnsi="IBM Plex Sans" w:cs="IBM Plex Sans"/>
        </w:rPr>
        <w:br/>
      </w:r>
    </w:p>
    <w:p w14:paraId="00000042" w14:textId="77777777" w:rsidR="006343E2" w:rsidRPr="00F55E7E" w:rsidRDefault="00000000" w:rsidP="00F55E7E">
      <w:pPr>
        <w:pStyle w:val="Heading1"/>
        <w:keepNext w:val="0"/>
        <w:keepLines w:val="0"/>
        <w:spacing w:before="0" w:line="240" w:lineRule="auto"/>
        <w:rPr>
          <w:rFonts w:ascii="IBM Plex Sans" w:eastAsia="IBM Plex Sans" w:hAnsi="IBM Plex Sans" w:cs="IBM Plex Sans"/>
          <w:b/>
          <w:bCs/>
        </w:rPr>
      </w:pPr>
      <w:bookmarkStart w:id="8" w:name="_heading=h.j077va8fdo5m" w:colFirst="0" w:colLast="0"/>
      <w:bookmarkEnd w:id="8"/>
      <w:r w:rsidRPr="00F55E7E">
        <w:rPr>
          <w:rFonts w:ascii="IBM Plex Sans" w:eastAsia="IBM Plex Sans" w:hAnsi="IBM Plex Sans" w:cs="IBM Plex Sans"/>
          <w:b/>
          <w:bCs/>
        </w:rPr>
        <w:t>Final Recommendation</w:t>
      </w:r>
    </w:p>
    <w:p w14:paraId="00000043" w14:textId="77777777" w:rsidR="006343E2" w:rsidRDefault="00000000">
      <w:pPr>
        <w:spacing w:line="240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Overall Recommendation:</w:t>
      </w:r>
    </w:p>
    <w:p w14:paraId="00000044" w14:textId="71137A47" w:rsidR="006343E2" w:rsidRDefault="00000000">
      <w:pPr>
        <w:spacing w:line="240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 </w:t>
      </w:r>
      <w:r w:rsidR="00F55E7E">
        <w:rPr>
          <w:rFonts w:ascii="IBM Plex Sans" w:eastAsia="IBM Plex Sans" w:hAnsi="IBM Plex Sans" w:cs="IBM Plex Sans"/>
        </w:rPr>
        <w:tab/>
      </w:r>
      <w:r>
        <w:rPr>
          <w:rFonts w:ascii="IBM Plex Sans" w:eastAsia="IBM Plex Sans" w:hAnsi="IBM Plex Sans" w:cs="IBM Plex Sans"/>
        </w:rPr>
        <w:t>☐ Strongly Recommend</w:t>
      </w:r>
    </w:p>
    <w:p w14:paraId="00000045" w14:textId="5135B473" w:rsidR="006343E2" w:rsidRDefault="00000000" w:rsidP="00F55E7E">
      <w:pPr>
        <w:spacing w:line="240" w:lineRule="auto"/>
        <w:ind w:firstLine="720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>☐ Recommend</w:t>
      </w:r>
    </w:p>
    <w:p w14:paraId="00000046" w14:textId="1346E06B" w:rsidR="006343E2" w:rsidRDefault="00000000">
      <w:pPr>
        <w:spacing w:line="240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 </w:t>
      </w:r>
      <w:r w:rsidR="00F55E7E">
        <w:rPr>
          <w:rFonts w:ascii="IBM Plex Sans" w:eastAsia="IBM Plex Sans" w:hAnsi="IBM Plex Sans" w:cs="IBM Plex Sans"/>
        </w:rPr>
        <w:tab/>
      </w:r>
      <w:r>
        <w:rPr>
          <w:rFonts w:ascii="IBM Plex Sans" w:eastAsia="IBM Plex Sans" w:hAnsi="IBM Plex Sans" w:cs="IBM Plex Sans"/>
        </w:rPr>
        <w:t>☐ Recommend with Reservations</w:t>
      </w:r>
    </w:p>
    <w:p w14:paraId="00000047" w14:textId="211C2EA2" w:rsidR="006343E2" w:rsidRDefault="00000000">
      <w:pPr>
        <w:spacing w:line="240" w:lineRule="auto"/>
        <w:rPr>
          <w:rFonts w:ascii="IBM Plex Sans" w:eastAsia="IBM Plex Sans" w:hAnsi="IBM Plex Sans" w:cs="IBM Plex Sans"/>
        </w:rPr>
      </w:pPr>
      <w:r>
        <w:rPr>
          <w:rFonts w:ascii="IBM Plex Sans" w:eastAsia="IBM Plex Sans" w:hAnsi="IBM Plex Sans" w:cs="IBM Plex Sans"/>
        </w:rPr>
        <w:t xml:space="preserve"> </w:t>
      </w:r>
      <w:r w:rsidR="00F55E7E">
        <w:rPr>
          <w:rFonts w:ascii="IBM Plex Sans" w:eastAsia="IBM Plex Sans" w:hAnsi="IBM Plex Sans" w:cs="IBM Plex Sans"/>
        </w:rPr>
        <w:tab/>
      </w:r>
      <w:r>
        <w:rPr>
          <w:rFonts w:ascii="IBM Plex Sans" w:eastAsia="IBM Plex Sans" w:hAnsi="IBM Plex Sans" w:cs="IBM Plex Sans"/>
        </w:rPr>
        <w:t>☐ Do Not Recommend</w:t>
      </w:r>
    </w:p>
    <w:p w14:paraId="00000048" w14:textId="77777777" w:rsidR="006343E2" w:rsidRDefault="006343E2">
      <w:pPr>
        <w:spacing w:line="240" w:lineRule="auto"/>
        <w:rPr>
          <w:rFonts w:ascii="IBM Plex Sans" w:eastAsia="IBM Plex Sans" w:hAnsi="IBM Plex Sans" w:cs="IBM Plex Sans"/>
        </w:rPr>
      </w:pPr>
    </w:p>
    <w:p w14:paraId="00000049" w14:textId="77777777" w:rsidR="006343E2" w:rsidRPr="00F55E7E" w:rsidRDefault="006343E2">
      <w:pPr>
        <w:spacing w:line="240" w:lineRule="auto"/>
        <w:rPr>
          <w:rFonts w:ascii="IBM Plex Sans" w:eastAsia="IBM Plex Sans" w:hAnsi="IBM Plex Sans" w:cs="IBM Plex Sans"/>
          <w:sz w:val="20"/>
          <w:szCs w:val="20"/>
        </w:rPr>
      </w:pPr>
    </w:p>
    <w:p w14:paraId="0000004A" w14:textId="77777777" w:rsidR="006343E2" w:rsidRPr="00F55E7E" w:rsidRDefault="00000000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  <w:r w:rsidRPr="00F55E7E">
        <w:rPr>
          <w:rFonts w:ascii="IBM Plex Sans" w:eastAsia="IBM Plex Sans" w:hAnsi="IBM Plex Sans" w:cs="IBM Plex Sans"/>
          <w:b/>
          <w:bCs/>
          <w:sz w:val="20"/>
          <w:szCs w:val="20"/>
        </w:rPr>
        <w:t>Department Vote (if applying for tenure):</w:t>
      </w:r>
    </w:p>
    <w:p w14:paraId="0000004B" w14:textId="77777777" w:rsidR="006343E2" w:rsidRPr="00F55E7E" w:rsidRDefault="006343E2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</w:p>
    <w:p w14:paraId="0000004C" w14:textId="77777777" w:rsidR="006343E2" w:rsidRDefault="006343E2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</w:p>
    <w:p w14:paraId="090EB84E" w14:textId="77777777" w:rsidR="00F55E7E" w:rsidRPr="00F55E7E" w:rsidRDefault="00F55E7E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</w:p>
    <w:p w14:paraId="0000004D" w14:textId="77777777" w:rsidR="006343E2" w:rsidRPr="00F55E7E" w:rsidRDefault="00000000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  <w:r w:rsidRPr="00F55E7E">
        <w:rPr>
          <w:rFonts w:ascii="IBM Plex Sans" w:eastAsia="IBM Plex Sans" w:hAnsi="IBM Plex Sans" w:cs="IBM Plex Sans"/>
          <w:b/>
          <w:bCs/>
          <w:sz w:val="20"/>
          <w:szCs w:val="20"/>
        </w:rPr>
        <w:t>Chair Signature:</w:t>
      </w:r>
    </w:p>
    <w:p w14:paraId="0000004E" w14:textId="77777777" w:rsidR="006343E2" w:rsidRPr="00F55E7E" w:rsidRDefault="006343E2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</w:p>
    <w:p w14:paraId="0000004F" w14:textId="77777777" w:rsidR="006343E2" w:rsidRPr="00F55E7E" w:rsidRDefault="006343E2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</w:p>
    <w:p w14:paraId="00000050" w14:textId="77777777" w:rsidR="006343E2" w:rsidRPr="00F55E7E" w:rsidRDefault="006343E2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</w:p>
    <w:p w14:paraId="00000051" w14:textId="77777777" w:rsidR="006343E2" w:rsidRPr="00F55E7E" w:rsidRDefault="00000000">
      <w:pPr>
        <w:spacing w:line="240" w:lineRule="auto"/>
        <w:rPr>
          <w:rFonts w:ascii="IBM Plex Sans" w:eastAsia="IBM Plex Sans" w:hAnsi="IBM Plex Sans" w:cs="IBM Plex Sans"/>
          <w:b/>
          <w:bCs/>
          <w:sz w:val="20"/>
          <w:szCs w:val="20"/>
        </w:rPr>
      </w:pPr>
      <w:r w:rsidRPr="00F55E7E">
        <w:rPr>
          <w:rFonts w:ascii="IBM Plex Sans" w:eastAsia="IBM Plex Sans" w:hAnsi="IBM Plex Sans" w:cs="IBM Plex Sans"/>
          <w:b/>
          <w:bCs/>
          <w:sz w:val="20"/>
          <w:szCs w:val="20"/>
        </w:rPr>
        <w:t>Date:</w:t>
      </w:r>
    </w:p>
    <w:p w14:paraId="00000052" w14:textId="77777777" w:rsidR="006343E2" w:rsidRPr="00F55E7E" w:rsidRDefault="006343E2">
      <w:pPr>
        <w:spacing w:line="240" w:lineRule="auto"/>
        <w:rPr>
          <w:rFonts w:ascii="IBM Plex Sans" w:eastAsia="IBM Plex Sans" w:hAnsi="IBM Plex Sans" w:cs="IBM Plex Sans"/>
          <w:sz w:val="20"/>
          <w:szCs w:val="20"/>
        </w:rPr>
      </w:pPr>
    </w:p>
    <w:sectPr w:rsidR="006343E2" w:rsidRPr="00F55E7E">
      <w:footerReference w:type="default" r:id="rId8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160AD" w14:textId="77777777" w:rsidR="00BD2573" w:rsidRDefault="00BD2573">
      <w:pPr>
        <w:spacing w:line="240" w:lineRule="auto"/>
      </w:pPr>
      <w:r>
        <w:separator/>
      </w:r>
    </w:p>
  </w:endnote>
  <w:endnote w:type="continuationSeparator" w:id="0">
    <w:p w14:paraId="2478466D" w14:textId="77777777" w:rsidR="00BD2573" w:rsidRDefault="00BD2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erif">
    <w:panose1 w:val="02060503050406000203"/>
    <w:charset w:val="00"/>
    <w:family w:val="roman"/>
    <w:pitch w:val="variable"/>
    <w:sig w:usb0="A000026F" w:usb1="5000203B" w:usb2="00000000" w:usb3="00000000" w:csb0="00000197" w:csb1="00000000"/>
    <w:embedRegular r:id="rId1" w:fontKey="{292F66FB-6CE9-495F-9477-B32A816A020F}"/>
    <w:embedBold r:id="rId2" w:fontKey="{D1B590B5-A1F0-49B0-A68B-A7ADD1E4E816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3" w:fontKey="{1D7CE4D8-2A0C-41FB-945C-FF68CA085FC2}"/>
    <w:embedBold r:id="rId4" w:fontKey="{9415AA8A-C6F0-420F-A320-A949E2A2C62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6978BA4-281B-4BEF-B05A-137B350E46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09C6087-798C-433D-AF4F-35F836EFB4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ED91A2-0B8F-4325-8F2B-B3F18BE56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56640" w14:textId="33C7B998" w:rsidR="00F55E7E" w:rsidRPr="00F55E7E" w:rsidRDefault="00F55E7E">
    <w:pPr>
      <w:pStyle w:val="Footer"/>
      <w:rPr>
        <w:rFonts w:ascii="IBM Plex Serif" w:hAnsi="IBM Plex Serif"/>
        <w:sz w:val="20"/>
        <w:szCs w:val="20"/>
      </w:rPr>
    </w:pPr>
    <w:r w:rsidRPr="00F55E7E">
      <w:rPr>
        <w:rFonts w:ascii="IBM Plex Serif" w:hAnsi="IBM Plex Serif"/>
        <w:sz w:val="20"/>
        <w:szCs w:val="20"/>
      </w:rPr>
      <w:t>Chair Appraisal of Candidate: rev April 2026</w:t>
    </w:r>
    <w:r w:rsidRPr="00F55E7E">
      <w:rPr>
        <w:rFonts w:ascii="IBM Plex Serif" w:hAnsi="IBM Plex Serif"/>
        <w:sz w:val="20"/>
        <w:szCs w:val="20"/>
      </w:rPr>
      <w:tab/>
    </w:r>
    <w:r w:rsidRPr="00F55E7E">
      <w:rPr>
        <w:rFonts w:ascii="IBM Plex Serif" w:hAnsi="IBM Plex Serif"/>
        <w:sz w:val="20"/>
        <w:szCs w:val="20"/>
      </w:rPr>
      <w:tab/>
      <w:t xml:space="preserve">Page </w:t>
    </w:r>
    <w:r w:rsidRPr="00F55E7E">
      <w:rPr>
        <w:rFonts w:ascii="IBM Plex Serif" w:hAnsi="IBM Plex Serif"/>
        <w:b/>
        <w:bCs/>
        <w:sz w:val="20"/>
        <w:szCs w:val="20"/>
      </w:rPr>
      <w:fldChar w:fldCharType="begin"/>
    </w:r>
    <w:r w:rsidRPr="00F55E7E">
      <w:rPr>
        <w:rFonts w:ascii="IBM Plex Serif" w:hAnsi="IBM Plex Serif"/>
        <w:b/>
        <w:bCs/>
        <w:sz w:val="20"/>
        <w:szCs w:val="20"/>
      </w:rPr>
      <w:instrText xml:space="preserve"> PAGE  \* Arabic  \* MERGEFORMAT </w:instrText>
    </w:r>
    <w:r w:rsidRPr="00F55E7E">
      <w:rPr>
        <w:rFonts w:ascii="IBM Plex Serif" w:hAnsi="IBM Plex Serif"/>
        <w:b/>
        <w:bCs/>
        <w:sz w:val="20"/>
        <w:szCs w:val="20"/>
      </w:rPr>
      <w:fldChar w:fldCharType="separate"/>
    </w:r>
    <w:r w:rsidRPr="00F55E7E">
      <w:rPr>
        <w:rFonts w:ascii="IBM Plex Serif" w:hAnsi="IBM Plex Serif"/>
        <w:b/>
        <w:bCs/>
        <w:noProof/>
        <w:sz w:val="20"/>
        <w:szCs w:val="20"/>
      </w:rPr>
      <w:t>1</w:t>
    </w:r>
    <w:r w:rsidRPr="00F55E7E">
      <w:rPr>
        <w:rFonts w:ascii="IBM Plex Serif" w:hAnsi="IBM Plex Serif"/>
        <w:b/>
        <w:bCs/>
        <w:sz w:val="20"/>
        <w:szCs w:val="20"/>
      </w:rPr>
      <w:fldChar w:fldCharType="end"/>
    </w:r>
    <w:r w:rsidRPr="00F55E7E">
      <w:rPr>
        <w:rFonts w:ascii="IBM Plex Serif" w:hAnsi="IBM Plex Serif"/>
        <w:sz w:val="20"/>
        <w:szCs w:val="20"/>
      </w:rPr>
      <w:t xml:space="preserve"> of </w:t>
    </w:r>
    <w:r w:rsidRPr="00F55E7E">
      <w:rPr>
        <w:rFonts w:ascii="IBM Plex Serif" w:hAnsi="IBM Plex Serif"/>
        <w:b/>
        <w:bCs/>
        <w:sz w:val="20"/>
        <w:szCs w:val="20"/>
      </w:rPr>
      <w:fldChar w:fldCharType="begin"/>
    </w:r>
    <w:r w:rsidRPr="00F55E7E">
      <w:rPr>
        <w:rFonts w:ascii="IBM Plex Serif" w:hAnsi="IBM Plex Serif"/>
        <w:b/>
        <w:bCs/>
        <w:sz w:val="20"/>
        <w:szCs w:val="20"/>
      </w:rPr>
      <w:instrText xml:space="preserve"> NUMPAGES  \* Arabic  \* MERGEFORMAT </w:instrText>
    </w:r>
    <w:r w:rsidRPr="00F55E7E">
      <w:rPr>
        <w:rFonts w:ascii="IBM Plex Serif" w:hAnsi="IBM Plex Serif"/>
        <w:b/>
        <w:bCs/>
        <w:sz w:val="20"/>
        <w:szCs w:val="20"/>
      </w:rPr>
      <w:fldChar w:fldCharType="separate"/>
    </w:r>
    <w:r w:rsidRPr="00F55E7E">
      <w:rPr>
        <w:rFonts w:ascii="IBM Plex Serif" w:hAnsi="IBM Plex Serif"/>
        <w:b/>
        <w:bCs/>
        <w:noProof/>
        <w:sz w:val="20"/>
        <w:szCs w:val="20"/>
      </w:rPr>
      <w:t>2</w:t>
    </w:r>
    <w:r w:rsidRPr="00F55E7E">
      <w:rPr>
        <w:rFonts w:ascii="IBM Plex Serif" w:hAnsi="IBM Plex Serif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FA62F" w14:textId="77777777" w:rsidR="00BD2573" w:rsidRDefault="00BD2573">
      <w:pPr>
        <w:spacing w:line="240" w:lineRule="auto"/>
      </w:pPr>
      <w:r>
        <w:separator/>
      </w:r>
    </w:p>
  </w:footnote>
  <w:footnote w:type="continuationSeparator" w:id="0">
    <w:p w14:paraId="0D31704E" w14:textId="77777777" w:rsidR="00BD2573" w:rsidRDefault="00BD25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3672"/>
    <w:multiLevelType w:val="multilevel"/>
    <w:tmpl w:val="EEC0B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709AA"/>
    <w:multiLevelType w:val="multilevel"/>
    <w:tmpl w:val="CCA45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9A3E21"/>
    <w:multiLevelType w:val="multilevel"/>
    <w:tmpl w:val="6DDAE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8A6A27"/>
    <w:multiLevelType w:val="multilevel"/>
    <w:tmpl w:val="2F482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963ED3"/>
    <w:multiLevelType w:val="multilevel"/>
    <w:tmpl w:val="DA9E69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5D57C2"/>
    <w:multiLevelType w:val="multilevel"/>
    <w:tmpl w:val="E9CCEF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D53F2B"/>
    <w:multiLevelType w:val="multilevel"/>
    <w:tmpl w:val="4BB6D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8B6256"/>
    <w:multiLevelType w:val="multilevel"/>
    <w:tmpl w:val="7A64C5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C17061"/>
    <w:multiLevelType w:val="multilevel"/>
    <w:tmpl w:val="00866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80B6DB8"/>
    <w:multiLevelType w:val="multilevel"/>
    <w:tmpl w:val="DE7A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D04318"/>
    <w:multiLevelType w:val="multilevel"/>
    <w:tmpl w:val="50683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9E35A06"/>
    <w:multiLevelType w:val="multilevel"/>
    <w:tmpl w:val="A0F44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3068165">
    <w:abstractNumId w:val="7"/>
  </w:num>
  <w:num w:numId="2" w16cid:durableId="924414571">
    <w:abstractNumId w:val="1"/>
  </w:num>
  <w:num w:numId="3" w16cid:durableId="745807065">
    <w:abstractNumId w:val="3"/>
  </w:num>
  <w:num w:numId="4" w16cid:durableId="155800860">
    <w:abstractNumId w:val="11"/>
  </w:num>
  <w:num w:numId="5" w16cid:durableId="716317319">
    <w:abstractNumId w:val="5"/>
  </w:num>
  <w:num w:numId="6" w16cid:durableId="880436043">
    <w:abstractNumId w:val="6"/>
  </w:num>
  <w:num w:numId="7" w16cid:durableId="644311873">
    <w:abstractNumId w:val="9"/>
  </w:num>
  <w:num w:numId="8" w16cid:durableId="831405779">
    <w:abstractNumId w:val="2"/>
  </w:num>
  <w:num w:numId="9" w16cid:durableId="1293367294">
    <w:abstractNumId w:val="4"/>
  </w:num>
  <w:num w:numId="10" w16cid:durableId="1880625628">
    <w:abstractNumId w:val="0"/>
  </w:num>
  <w:num w:numId="11" w16cid:durableId="1826163393">
    <w:abstractNumId w:val="10"/>
  </w:num>
  <w:num w:numId="12" w16cid:durableId="6270509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3E2"/>
    <w:rsid w:val="006343E2"/>
    <w:rsid w:val="00745833"/>
    <w:rsid w:val="00BD2573"/>
    <w:rsid w:val="00F5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48BC2"/>
  <w15:docId w15:val="{8C38853F-9930-4923-9D54-2C2467B1A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55E7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E7E"/>
  </w:style>
  <w:style w:type="paragraph" w:styleId="Footer">
    <w:name w:val="footer"/>
    <w:basedOn w:val="Normal"/>
    <w:link w:val="FooterChar"/>
    <w:uiPriority w:val="99"/>
    <w:unhideWhenUsed/>
    <w:rsid w:val="00F55E7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IUPDqoLD65wNbex3vTuuGfsOrQ==">CgMxLjAyDmguam0wZ29icmdvcGt0Mg5oLmNqcWt6c3R6dTQwYTIOaC4xaXlkbWFoYnp1Z3MyDmguajZoYXM1amxtczEwMg5oLjg1dmwyZzNxNXk4cjIOaC5mbHlnc3ZkcnV1MGkyDmguYXFmcmpiMjA3aGY5Mg5oLms1NXVoODY5aHNkbjIOaC5qMDc3dmE4ZmRvNW04AHIhMVkyYndZSDM4MGtGOFJ4RXZ2c2RjYmJNZHdlZjZTVmh5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637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Gary Burdick</cp:lastModifiedBy>
  <cp:revision>2</cp:revision>
  <dcterms:created xsi:type="dcterms:W3CDTF">2026-04-24T20:57:00Z</dcterms:created>
  <dcterms:modified xsi:type="dcterms:W3CDTF">2026-04-24T20:57:00Z</dcterms:modified>
</cp:coreProperties>
</file>