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F0EDE" w14:textId="77777777" w:rsidR="005220AC" w:rsidRDefault="00000000">
      <w:pPr>
        <w:ind w:left="720" w:hanging="2"/>
        <w:rPr>
          <w:rFonts w:ascii="IBM Plex Serif" w:eastAsia="IBM Plex Serif" w:hAnsi="IBM Plex Serif" w:cs="IBM Plex Serif"/>
        </w:rPr>
        <w:sectPr w:rsidR="005220AC">
          <w:footerReference w:type="default" r:id="rId8"/>
          <w:pgSz w:w="12240" w:h="15840"/>
          <w:pgMar w:top="1440" w:right="1440" w:bottom="1440" w:left="1440" w:header="1440" w:footer="1440" w:gutter="0"/>
          <w:pgNumType w:start="1"/>
          <w:cols w:space="720"/>
        </w:sectPr>
      </w:pPr>
      <w:r>
        <w:rPr>
          <w:noProof/>
        </w:rPr>
        <mc:AlternateContent>
          <mc:Choice Requires="wps">
            <w:drawing>
              <wp:anchor distT="152400" distB="152400" distL="152400" distR="152400" simplePos="0" relativeHeight="251658240" behindDoc="0" locked="0" layoutInCell="1" hidden="0" allowOverlap="1" wp14:anchorId="32E03CDE" wp14:editId="03797441">
                <wp:simplePos x="0" y="0"/>
                <wp:positionH relativeFrom="column">
                  <wp:posOffset>-209550</wp:posOffset>
                </wp:positionH>
                <wp:positionV relativeFrom="paragraph">
                  <wp:posOffset>0</wp:posOffset>
                </wp:positionV>
                <wp:extent cx="6057900" cy="750570"/>
                <wp:effectExtent l="0" t="0" r="19050" b="11430"/>
                <wp:wrapSquare wrapText="bothSides" distT="152400" distB="152400" distL="152400" distR="152400"/>
                <wp:docPr id="5" name="Rectangle 5"/>
                <wp:cNvGraphicFramePr/>
                <a:graphic xmlns:a="http://schemas.openxmlformats.org/drawingml/2006/main">
                  <a:graphicData uri="http://schemas.microsoft.com/office/word/2010/wordprocessingShape">
                    <wps:wsp>
                      <wps:cNvSpPr/>
                      <wps:spPr>
                        <a:xfrm>
                          <a:off x="0" y="0"/>
                          <a:ext cx="6057900" cy="750570"/>
                        </a:xfrm>
                        <a:prstGeom prst="rect">
                          <a:avLst/>
                        </a:prstGeom>
                        <a:noFill/>
                        <a:ln w="12175" cap="flat" cmpd="sng">
                          <a:solidFill>
                            <a:srgbClr val="020000"/>
                          </a:solidFill>
                          <a:prstDash val="solid"/>
                          <a:miter lim="800000"/>
                          <a:headEnd type="none" w="sm" len="sm"/>
                          <a:tailEnd type="none" w="sm" len="sm"/>
                        </a:ln>
                      </wps:spPr>
                      <wps:txbx>
                        <w:txbxContent>
                          <w:p w14:paraId="5116C4EE" w14:textId="77777777" w:rsidR="005220AC" w:rsidRDefault="00000000">
                            <w:pPr>
                              <w:ind w:left="1" w:hanging="2"/>
                              <w:jc w:val="center"/>
                              <w:textDirection w:val="btLr"/>
                            </w:pPr>
                            <w:r>
                              <w:rPr>
                                <w:rFonts w:ascii="Arial" w:eastAsia="Arial" w:hAnsi="Arial" w:cs="Arial"/>
                                <w:b/>
                                <w:color w:val="000000"/>
                                <w:sz w:val="32"/>
                              </w:rPr>
                              <w:t>ANDREWS UNIVERSITY</w:t>
                            </w:r>
                          </w:p>
                          <w:p w14:paraId="718DB081" w14:textId="77777777" w:rsidR="005220AC" w:rsidRDefault="00000000">
                            <w:pPr>
                              <w:ind w:left="1" w:hanging="2"/>
                              <w:jc w:val="center"/>
                              <w:textDirection w:val="btLr"/>
                            </w:pPr>
                            <w:r>
                              <w:rPr>
                                <w:rFonts w:ascii="Arial" w:eastAsia="Arial" w:hAnsi="Arial" w:cs="Arial"/>
                                <w:b/>
                                <w:color w:val="000000"/>
                                <w:sz w:val="28"/>
                              </w:rPr>
                              <w:t>PROMOTION IN RANK AND TENURE</w:t>
                            </w:r>
                            <w:r>
                              <w:rPr>
                                <w:rFonts w:ascii="Arial" w:eastAsia="Arial" w:hAnsi="Arial" w:cs="Arial"/>
                                <w:b/>
                                <w:color w:val="000000"/>
                                <w:sz w:val="28"/>
                              </w:rPr>
                              <w:br/>
                              <w:t>FACULTY SELF-APPRAISAL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E03CDE" id="Rectangle 5" o:spid="_x0000_s1026" style="position:absolute;left:0;text-align:left;margin-left:-16.5pt;margin-top:0;width:477pt;height:59.1pt;z-index:251658240;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" filled="f" strokecolor="#020000" strokeweight=".33819mm">
                <v:stroke startarrowwidth="narrow" startarrowlength="short" endarrowwidth="narrow" endarrowlength="short"/>
                <v:textbox inset="2.53958mm,1.2694mm,2.53958mm,1.2694mm">
                  <w:txbxContent>
                    <w:p w14:paraId="5116C4EE" w14:textId="77777777" w:rsidR="005220AC" w:rsidRDefault="00000000">
                      <w:pPr>
                        <w:ind w:left="1" w:hanging="2"/>
                        <w:jc w:val="center"/>
                        <w:textDirection w:val="btLr"/>
                      </w:pPr>
                      <w:r>
                        <w:rPr>
                          <w:rFonts w:ascii="Arial" w:eastAsia="Arial" w:hAnsi="Arial" w:cs="Arial"/>
                          <w:b/>
                          <w:color w:val="000000"/>
                          <w:sz w:val="32"/>
                        </w:rPr>
                        <w:t>ANDREWS UNIVERSITY</w:t>
                      </w:r>
                    </w:p>
                    <w:p w14:paraId="718DB081" w14:textId="77777777" w:rsidR="005220AC" w:rsidRDefault="00000000">
                      <w:pPr>
                        <w:ind w:left="1" w:hanging="2"/>
                        <w:jc w:val="center"/>
                        <w:textDirection w:val="btLr"/>
                      </w:pPr>
                      <w:r>
                        <w:rPr>
                          <w:rFonts w:ascii="Arial" w:eastAsia="Arial" w:hAnsi="Arial" w:cs="Arial"/>
                          <w:b/>
                          <w:color w:val="000000"/>
                          <w:sz w:val="28"/>
                        </w:rPr>
                        <w:t>PROMOTION IN RANK AND TENURE</w:t>
                      </w:r>
                      <w:r>
                        <w:rPr>
                          <w:rFonts w:ascii="Arial" w:eastAsia="Arial" w:hAnsi="Arial" w:cs="Arial"/>
                          <w:b/>
                          <w:color w:val="000000"/>
                          <w:sz w:val="28"/>
                        </w:rPr>
                        <w:br/>
                        <w:t>FACULTY SELF-APPRAISAL</w:t>
                      </w:r>
                    </w:p>
                  </w:txbxContent>
                </v:textbox>
                <w10:wrap type="square"/>
              </v:rect>
            </w:pict>
          </mc:Fallback>
        </mc:AlternateContent>
      </w:r>
    </w:p>
    <w:p w14:paraId="6F4BCDA5" w14:textId="30190FEE" w:rsidR="005220AC" w:rsidRDefault="00000000" w:rsidP="000E6F05">
      <w:pPr>
        <w:tabs>
          <w:tab w:val="left" w:pos="720"/>
          <w:tab w:val="left" w:pos="1440"/>
          <w:tab w:val="left" w:pos="2160"/>
          <w:tab w:val="left" w:pos="2880"/>
          <w:tab w:val="left" w:pos="3600"/>
          <w:tab w:val="left" w:pos="4320"/>
          <w:tab w:val="left" w:pos="5040"/>
          <w:tab w:val="left" w:pos="5760"/>
          <w:tab w:val="left" w:pos="6480"/>
          <w:tab w:val="left" w:pos="7200"/>
        </w:tabs>
        <w:spacing w:after="120"/>
        <w:ind w:firstLine="0"/>
        <w:rPr>
          <w:rFonts w:ascii="IBM Plex Serif" w:eastAsia="IBM Plex Serif" w:hAnsi="IBM Plex Serif" w:cs="IBM Plex Serif"/>
          <w:b/>
          <w:bCs/>
        </w:rPr>
      </w:pPr>
      <w:r>
        <w:rPr>
          <w:rFonts w:ascii="IBM Plex Serif" w:eastAsia="IBM Plex Serif" w:hAnsi="IBM Plex Serif" w:cs="IBM Plex Serif"/>
          <w:b/>
          <w:bCs/>
        </w:rPr>
        <w:t>Name</w:t>
      </w:r>
      <w:r w:rsidR="009F5A4D">
        <w:rPr>
          <w:rFonts w:ascii="IBM Plex Serif" w:eastAsia="IBM Plex Serif" w:hAnsi="IBM Plex Serif" w:cs="IBM Plex Serif"/>
          <w:b/>
          <w:bCs/>
        </w:rPr>
        <w:t>:</w:t>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sidR="000E6F05">
        <w:rPr>
          <w:rFonts w:ascii="IBM Plex Serif" w:eastAsia="IBM Plex Serif" w:hAnsi="IBM Plex Serif" w:cs="IBM Plex Serif"/>
          <w:b/>
          <w:bCs/>
        </w:rPr>
        <w:tab/>
      </w:r>
      <w:r w:rsidR="000E6F05">
        <w:rPr>
          <w:rFonts w:ascii="IBM Plex Serif" w:eastAsia="IBM Plex Serif" w:hAnsi="IBM Plex Serif" w:cs="IBM Plex Serif"/>
          <w:b/>
          <w:bCs/>
        </w:rPr>
        <w:tab/>
      </w:r>
      <w:r>
        <w:rPr>
          <w:rFonts w:ascii="IBM Plex Serif" w:eastAsia="IBM Plex Serif" w:hAnsi="IBM Plex Serif" w:cs="IBM Plex Serif"/>
          <w:b/>
          <w:bCs/>
        </w:rPr>
        <w:t>Date</w:t>
      </w:r>
      <w:r w:rsidR="009F5A4D">
        <w:rPr>
          <w:rFonts w:ascii="IBM Plex Serif" w:eastAsia="IBM Plex Serif" w:hAnsi="IBM Plex Serif" w:cs="IBM Plex Serif"/>
          <w:b/>
          <w:bCs/>
        </w:rPr>
        <w:t>:</w:t>
      </w:r>
    </w:p>
    <w:p w14:paraId="56504C48" w14:textId="0754D994" w:rsidR="005220AC" w:rsidRPr="000E6F05" w:rsidRDefault="00000000" w:rsidP="000E6F05">
      <w:pPr>
        <w:tabs>
          <w:tab w:val="left" w:pos="720"/>
          <w:tab w:val="left" w:pos="1440"/>
          <w:tab w:val="left" w:pos="2160"/>
          <w:tab w:val="left" w:pos="2880"/>
          <w:tab w:val="left" w:pos="3600"/>
          <w:tab w:val="left" w:pos="4320"/>
          <w:tab w:val="left" w:pos="5040"/>
          <w:tab w:val="left" w:pos="5760"/>
          <w:tab w:val="left" w:pos="6480"/>
          <w:tab w:val="left" w:pos="7200"/>
        </w:tabs>
        <w:spacing w:after="120"/>
        <w:ind w:firstLine="0"/>
        <w:rPr>
          <w:rFonts w:ascii="IBM Plex Serif" w:eastAsia="IBM Plex Serif" w:hAnsi="IBM Plex Serif" w:cs="IBM Plex Serif"/>
        </w:rPr>
      </w:pPr>
      <w:r>
        <w:rPr>
          <w:rFonts w:ascii="IBM Plex Serif" w:eastAsia="IBM Plex Serif" w:hAnsi="IBM Plex Serif" w:cs="IBM Plex Serif"/>
          <w:b/>
          <w:bCs/>
        </w:rPr>
        <w:t>Present Rank</w:t>
      </w:r>
      <w:r w:rsidR="009F5A4D">
        <w:rPr>
          <w:rFonts w:ascii="IBM Plex Serif" w:eastAsia="IBM Plex Serif" w:hAnsi="IBM Plex Serif" w:cs="IBM Plex Serif"/>
          <w:b/>
          <w:bCs/>
        </w:rPr>
        <w:t>:</w:t>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t>Total Years at this Rank</w:t>
      </w:r>
      <w:r w:rsidR="009F5A4D">
        <w:rPr>
          <w:rFonts w:ascii="IBM Plex Serif" w:eastAsia="IBM Plex Serif" w:hAnsi="IBM Plex Serif" w:cs="IBM Plex Serif"/>
          <w:b/>
          <w:bCs/>
        </w:rPr>
        <w:t>:</w:t>
      </w:r>
      <w:r>
        <w:rPr>
          <w:rFonts w:ascii="IBM Plex Serif" w:eastAsia="IBM Plex Serif" w:hAnsi="IBM Plex Serif" w:cs="IBM Plex Serif"/>
          <w:b/>
          <w:bCs/>
          <w:u w:val="single"/>
        </w:rPr>
        <w:t xml:space="preserve">                                                                                                                                                         </w:t>
      </w:r>
    </w:p>
    <w:p w14:paraId="37032139" w14:textId="5D2BAFCC" w:rsidR="005220AC" w:rsidRDefault="00000000" w:rsidP="000E6F05">
      <w:pPr>
        <w:tabs>
          <w:tab w:val="left" w:pos="720"/>
          <w:tab w:val="left" w:pos="1440"/>
          <w:tab w:val="left" w:pos="2160"/>
          <w:tab w:val="left" w:pos="2880"/>
          <w:tab w:val="left" w:pos="3600"/>
          <w:tab w:val="left" w:pos="4320"/>
          <w:tab w:val="left" w:pos="5040"/>
          <w:tab w:val="left" w:pos="5760"/>
          <w:tab w:val="left" w:pos="6480"/>
        </w:tabs>
        <w:spacing w:after="120"/>
        <w:ind w:firstLine="0"/>
        <w:rPr>
          <w:rFonts w:ascii="IBM Plex Serif" w:eastAsia="IBM Plex Serif" w:hAnsi="IBM Plex Serif" w:cs="IBM Plex Serif"/>
          <w:b/>
          <w:bCs/>
        </w:rPr>
      </w:pPr>
      <w:r>
        <w:rPr>
          <w:rFonts w:ascii="IBM Plex Serif" w:eastAsia="IBM Plex Serif" w:hAnsi="IBM Plex Serif" w:cs="IBM Plex Serif"/>
          <w:b/>
          <w:bCs/>
        </w:rPr>
        <w:t>Date Appointed to AU Faculty</w:t>
      </w:r>
      <w:r w:rsidR="009F5A4D">
        <w:rPr>
          <w:rFonts w:ascii="IBM Plex Serif" w:eastAsia="IBM Plex Serif" w:hAnsi="IBM Plex Serif" w:cs="IBM Plex Serif"/>
          <w:b/>
          <w:bCs/>
        </w:rPr>
        <w:t>:</w:t>
      </w:r>
    </w:p>
    <w:p w14:paraId="3C522366" w14:textId="70040551" w:rsidR="005220AC" w:rsidRDefault="00000000" w:rsidP="000E6F05">
      <w:pPr>
        <w:tabs>
          <w:tab w:val="left" w:pos="720"/>
          <w:tab w:val="left" w:pos="1440"/>
          <w:tab w:val="left" w:pos="2160"/>
          <w:tab w:val="left" w:pos="2880"/>
          <w:tab w:val="left" w:pos="3600"/>
          <w:tab w:val="left" w:pos="4320"/>
          <w:tab w:val="left" w:pos="5040"/>
          <w:tab w:val="left" w:pos="5760"/>
          <w:tab w:val="left" w:pos="6480"/>
        </w:tabs>
        <w:spacing w:after="120"/>
        <w:ind w:firstLine="0"/>
        <w:rPr>
          <w:rFonts w:ascii="IBM Plex Serif" w:eastAsia="IBM Plex Serif" w:hAnsi="IBM Plex Serif" w:cs="IBM Plex Serif"/>
        </w:rPr>
      </w:pPr>
      <w:r>
        <w:rPr>
          <w:rFonts w:ascii="IBM Plex Serif" w:eastAsia="IBM Plex Serif" w:hAnsi="IBM Plex Serif" w:cs="IBM Plex Serif"/>
          <w:b/>
          <w:bCs/>
        </w:rPr>
        <w:t>Total Years of AU Service</w:t>
      </w:r>
      <w:r w:rsidR="009F5A4D">
        <w:rPr>
          <w:rFonts w:ascii="IBM Plex Serif" w:eastAsia="IBM Plex Serif" w:hAnsi="IBM Plex Serif" w:cs="IBM Plex Serif"/>
          <w:b/>
          <w:bCs/>
        </w:rPr>
        <w:t>:</w:t>
      </w:r>
      <w:r>
        <w:rPr>
          <w:rFonts w:ascii="IBM Plex Serif" w:eastAsia="IBM Plex Serif" w:hAnsi="IBM Plex Serif" w:cs="IBM Plex Serif"/>
          <w:b/>
          <w:bCs/>
        </w:rPr>
        <w:t xml:space="preserve"> </w:t>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r>
      <w:r>
        <w:rPr>
          <w:rFonts w:ascii="IBM Plex Serif" w:eastAsia="IBM Plex Serif" w:hAnsi="IBM Plex Serif" w:cs="IBM Plex Serif"/>
          <w:b/>
          <w:bCs/>
        </w:rPr>
        <w:tab/>
        <w:t>Years Teaching Elsewhere</w:t>
      </w:r>
      <w:r w:rsidR="009F5A4D">
        <w:rPr>
          <w:rFonts w:ascii="IBM Plex Serif" w:eastAsia="IBM Plex Serif" w:hAnsi="IBM Plex Serif" w:cs="IBM Plex Serif"/>
          <w:b/>
          <w:bCs/>
        </w:rPr>
        <w:t>:</w:t>
      </w:r>
      <w:r>
        <w:rPr>
          <w:rFonts w:ascii="IBM Plex Serif" w:eastAsia="IBM Plex Serif" w:hAnsi="IBM Plex Serif" w:cs="IBM Plex Serif"/>
          <w:b/>
          <w:bCs/>
          <w:u w:val="single"/>
        </w:rPr>
        <w:t xml:space="preserve">                                                                                                                                                            </w:t>
      </w:r>
    </w:p>
    <w:p w14:paraId="3BBFDAC8" w14:textId="654CD6F4" w:rsidR="005220AC" w:rsidRDefault="00000000" w:rsidP="000E6F05">
      <w:pPr>
        <w:tabs>
          <w:tab w:val="left" w:pos="720"/>
          <w:tab w:val="left" w:pos="3600"/>
          <w:tab w:val="left" w:pos="4320"/>
          <w:tab w:val="right" w:pos="9360"/>
        </w:tabs>
        <w:spacing w:after="120"/>
        <w:ind w:firstLine="0"/>
        <w:rPr>
          <w:rFonts w:ascii="IBM Plex Serif" w:eastAsia="IBM Plex Serif" w:hAnsi="IBM Plex Serif" w:cs="IBM Plex Serif"/>
          <w:b/>
          <w:bCs/>
        </w:rPr>
      </w:pPr>
      <w:r>
        <w:rPr>
          <w:rFonts w:ascii="IBM Plex Serif" w:eastAsia="IBM Plex Serif" w:hAnsi="IBM Plex Serif" w:cs="IBM Plex Serif"/>
          <w:b/>
          <w:bCs/>
        </w:rPr>
        <w:t>Highest Degree</w:t>
      </w:r>
      <w:r w:rsidR="009F5A4D">
        <w:rPr>
          <w:rFonts w:ascii="IBM Plex Serif" w:eastAsia="IBM Plex Serif" w:hAnsi="IBM Plex Serif" w:cs="IBM Plex Serif"/>
          <w:b/>
          <w:bCs/>
        </w:rPr>
        <w:t>:</w:t>
      </w:r>
    </w:p>
    <w:p w14:paraId="0862CE54" w14:textId="4FDF4973" w:rsidR="005220AC" w:rsidRDefault="00000000" w:rsidP="000E6F05">
      <w:pPr>
        <w:tabs>
          <w:tab w:val="left" w:pos="720"/>
          <w:tab w:val="left" w:pos="3600"/>
          <w:tab w:val="left" w:pos="4320"/>
          <w:tab w:val="left" w:pos="5760"/>
          <w:tab w:val="left" w:pos="6480"/>
          <w:tab w:val="right" w:pos="9360"/>
        </w:tabs>
        <w:spacing w:after="120"/>
        <w:ind w:firstLine="0"/>
        <w:rPr>
          <w:rFonts w:ascii="IBM Plex Serif" w:eastAsia="IBM Plex Serif" w:hAnsi="IBM Plex Serif" w:cs="IBM Plex Serif"/>
        </w:rPr>
      </w:pPr>
      <w:r>
        <w:rPr>
          <w:rFonts w:ascii="IBM Plex Serif" w:eastAsia="IBM Plex Serif" w:hAnsi="IBM Plex Serif" w:cs="IBM Plex Serif"/>
          <w:b/>
          <w:bCs/>
        </w:rPr>
        <w:t>University Conferring Degree</w:t>
      </w:r>
      <w:r w:rsidR="009F5A4D">
        <w:rPr>
          <w:rFonts w:ascii="IBM Plex Serif" w:eastAsia="IBM Plex Serif" w:hAnsi="IBM Plex Serif" w:cs="IBM Plex Serif"/>
          <w:b/>
          <w:bCs/>
        </w:rPr>
        <w:t>:</w:t>
      </w:r>
      <w:r w:rsidR="009F5A4D">
        <w:rPr>
          <w:rFonts w:ascii="IBM Plex Serif" w:eastAsia="IBM Plex Serif" w:hAnsi="IBM Plex Serif" w:cs="IBM Plex Serif"/>
          <w:b/>
          <w:bCs/>
        </w:rPr>
        <w:tab/>
      </w:r>
      <w:r>
        <w:rPr>
          <w:rFonts w:ascii="IBM Plex Serif" w:eastAsia="IBM Plex Serif" w:hAnsi="IBM Plex Serif" w:cs="IBM Plex Serif"/>
          <w:b/>
          <w:bCs/>
        </w:rPr>
        <w:tab/>
      </w:r>
      <w:r w:rsidR="000E6F05">
        <w:rPr>
          <w:rFonts w:ascii="IBM Plex Serif" w:eastAsia="IBM Plex Serif" w:hAnsi="IBM Plex Serif" w:cs="IBM Plex Serif"/>
          <w:b/>
          <w:bCs/>
        </w:rPr>
        <w:tab/>
      </w:r>
      <w:r>
        <w:rPr>
          <w:rFonts w:ascii="IBM Plex Serif" w:eastAsia="IBM Plex Serif" w:hAnsi="IBM Plex Serif" w:cs="IBM Plex Serif"/>
          <w:b/>
          <w:bCs/>
        </w:rPr>
        <w:t>Date Conferred</w:t>
      </w:r>
      <w:r w:rsidR="009F5A4D">
        <w:rPr>
          <w:rFonts w:ascii="IBM Plex Serif" w:eastAsia="IBM Plex Serif" w:hAnsi="IBM Plex Serif" w:cs="IBM Plex Serif"/>
          <w:b/>
          <w:bCs/>
        </w:rPr>
        <w:t>:</w:t>
      </w:r>
    </w:p>
    <w:p w14:paraId="51923006" w14:textId="60CEC79F" w:rsidR="005220AC" w:rsidRDefault="000E6F05" w:rsidP="000E6F05">
      <w:pPr>
        <w:tabs>
          <w:tab w:val="left" w:pos="720"/>
        </w:tabs>
        <w:spacing w:after="120"/>
        <w:ind w:firstLine="0"/>
        <w:rPr>
          <w:rFonts w:ascii="IBM Plex Serif" w:eastAsia="IBM Plex Serif" w:hAnsi="IBM Plex Serif" w:cs="IBM Plex Serif"/>
        </w:rPr>
        <w:sectPr w:rsidR="005220AC" w:rsidSect="009F5A4D">
          <w:footerReference w:type="default" r:id="rId9"/>
          <w:type w:val="continuous"/>
          <w:pgSz w:w="12240" w:h="15840"/>
          <w:pgMar w:top="1080" w:right="1080" w:bottom="1080" w:left="1080" w:header="1440" w:footer="1440" w:gutter="0"/>
          <w:cols w:space="720"/>
          <w:docGrid w:linePitch="272"/>
        </w:sectPr>
      </w:pPr>
      <w:r>
        <w:rPr>
          <w:rFonts w:ascii="IBM Plex Serif" w:eastAsia="IBM Plex Serif" w:hAnsi="IBM Plex Serif" w:cs="IBM Plex Serif"/>
        </w:rPr>
        <w:t>I</w:t>
      </w:r>
      <w:r w:rsidR="00000000">
        <w:rPr>
          <w:rFonts w:ascii="IBM Plex Serif" w:eastAsia="IBM Plex Serif" w:hAnsi="IBM Plex Serif" w:cs="IBM Plex Serif"/>
        </w:rPr>
        <w:t xml:space="preserve"> am applying for consideration for:</w:t>
      </w:r>
    </w:p>
    <w:p w14:paraId="70494944" w14:textId="26FDAEBB" w:rsidR="005220AC" w:rsidRDefault="000E6F05" w:rsidP="000E6F05">
      <w:pPr>
        <w:pBdr>
          <w:top w:val="nil"/>
          <w:left w:val="nil"/>
          <w:bottom w:val="nil"/>
          <w:right w:val="nil"/>
          <w:between w:val="nil"/>
        </w:pBdr>
        <w:tabs>
          <w:tab w:val="left" w:pos="720"/>
          <w:tab w:val="left" w:pos="1170"/>
          <w:tab w:val="left" w:pos="1440"/>
          <w:tab w:val="left" w:pos="2160"/>
        </w:tabs>
        <w:ind w:firstLine="0"/>
        <w:rPr>
          <w:rFonts w:ascii="IBM Plex Serif" w:eastAsia="IBM Plex Serif" w:hAnsi="IBM Plex Serif" w:cs="IBM Plex Serif"/>
          <w:color w:val="000000"/>
        </w:rPr>
      </w:pPr>
      <w:r>
        <w:rPr>
          <w:rFonts w:ascii="IBM Plex Serif" w:eastAsia="IBM Plex Serif" w:hAnsi="IBM Plex Serif" w:cs="IBM Plex Serif"/>
          <w:color w:val="000000"/>
        </w:rPr>
        <w:tab/>
      </w:r>
      <w:sdt>
        <w:sdtPr>
          <w:rPr>
            <w:rFonts w:ascii="IBM Plex Serif" w:eastAsia="IBM Plex Serif" w:hAnsi="IBM Plex Serif" w:cs="IBM Plex Serif"/>
            <w:color w:val="000000"/>
          </w:rPr>
          <w:id w:val="2053952779"/>
          <w14:checkbox>
            <w14:checked w14:val="0"/>
            <w14:checkedState w14:val="2612" w14:font="MS Gothic"/>
            <w14:uncheckedState w14:val="2610" w14:font="MS Gothic"/>
          </w14:checkbox>
        </w:sdtPr>
        <w:sdtContent>
          <w:r w:rsidR="009F5A4D">
            <w:rPr>
              <w:rFonts w:ascii="MS Gothic" w:eastAsia="MS Gothic" w:hAnsi="MS Gothic" w:cs="IBM Plex Serif" w:hint="eastAsia"/>
              <w:color w:val="000000"/>
            </w:rPr>
            <w:t>☐</w:t>
          </w:r>
        </w:sdtContent>
      </w:sdt>
      <w:r w:rsidR="009F5A4D">
        <w:rPr>
          <w:rFonts w:ascii="IBM Plex Serif" w:eastAsia="IBM Plex Serif" w:hAnsi="IBM Plex Serif" w:cs="IBM Plex Serif"/>
          <w:color w:val="000000"/>
        </w:rPr>
        <w:t xml:space="preserve">  </w:t>
      </w:r>
      <w:r w:rsidR="00000000">
        <w:rPr>
          <w:rFonts w:ascii="IBM Plex Serif" w:eastAsia="IBM Plex Serif" w:hAnsi="IBM Plex Serif" w:cs="IBM Plex Serif"/>
          <w:color w:val="000000"/>
        </w:rPr>
        <w:t xml:space="preserve">Promotion to Assistant Professor </w:t>
      </w:r>
    </w:p>
    <w:p w14:paraId="468CB5E8" w14:textId="6D250476" w:rsidR="005220AC" w:rsidRDefault="000E6F05" w:rsidP="000E6F05">
      <w:pPr>
        <w:pBdr>
          <w:top w:val="nil"/>
          <w:left w:val="nil"/>
          <w:bottom w:val="nil"/>
          <w:right w:val="nil"/>
          <w:between w:val="nil"/>
        </w:pBdr>
        <w:tabs>
          <w:tab w:val="left" w:pos="720"/>
          <w:tab w:val="left" w:pos="1440"/>
          <w:tab w:val="left" w:pos="2160"/>
        </w:tabs>
        <w:ind w:firstLine="0"/>
        <w:rPr>
          <w:rFonts w:ascii="IBM Plex Serif" w:eastAsia="IBM Plex Serif" w:hAnsi="IBM Plex Serif" w:cs="IBM Plex Serif"/>
          <w:color w:val="000000"/>
        </w:rPr>
      </w:pPr>
      <w:r>
        <w:rPr>
          <w:rFonts w:ascii="IBM Plex Serif" w:eastAsia="IBM Plex Serif" w:hAnsi="IBM Plex Serif" w:cs="IBM Plex Serif"/>
          <w:color w:val="000000"/>
        </w:rPr>
        <w:tab/>
      </w:r>
      <w:sdt>
        <w:sdtPr>
          <w:rPr>
            <w:rFonts w:ascii="IBM Plex Serif" w:eastAsia="IBM Plex Serif" w:hAnsi="IBM Plex Serif" w:cs="IBM Plex Serif"/>
            <w:color w:val="000000"/>
          </w:rPr>
          <w:id w:val="1912426994"/>
          <w14:checkbox>
            <w14:checked w14:val="0"/>
            <w14:checkedState w14:val="2612" w14:font="MS Gothic"/>
            <w14:uncheckedState w14:val="2610" w14:font="MS Gothic"/>
          </w14:checkbox>
        </w:sdtPr>
        <w:sdtContent>
          <w:r w:rsidR="009F5A4D">
            <w:rPr>
              <w:rFonts w:ascii="MS Gothic" w:eastAsia="MS Gothic" w:hAnsi="MS Gothic" w:cs="IBM Plex Serif" w:hint="eastAsia"/>
              <w:color w:val="000000"/>
            </w:rPr>
            <w:t>☐</w:t>
          </w:r>
        </w:sdtContent>
      </w:sdt>
      <w:r w:rsidR="009F5A4D">
        <w:rPr>
          <w:rFonts w:ascii="IBM Plex Serif" w:eastAsia="IBM Plex Serif" w:hAnsi="IBM Plex Serif" w:cs="IBM Plex Serif"/>
          <w:color w:val="000000"/>
        </w:rPr>
        <w:t xml:space="preserve">  </w:t>
      </w:r>
      <w:r w:rsidR="00000000">
        <w:rPr>
          <w:rFonts w:ascii="IBM Plex Serif" w:eastAsia="IBM Plex Serif" w:hAnsi="IBM Plex Serif" w:cs="IBM Plex Serif"/>
          <w:color w:val="000000"/>
        </w:rPr>
        <w:t>Promotion to Associate Professor</w:t>
      </w:r>
    </w:p>
    <w:p w14:paraId="1F2B5708" w14:textId="40291C7A" w:rsidR="005220AC" w:rsidRDefault="000E6F05" w:rsidP="000E6F05">
      <w:pPr>
        <w:pBdr>
          <w:top w:val="nil"/>
          <w:left w:val="nil"/>
          <w:bottom w:val="nil"/>
          <w:right w:val="nil"/>
          <w:between w:val="nil"/>
        </w:pBdr>
        <w:tabs>
          <w:tab w:val="left" w:pos="720"/>
          <w:tab w:val="left" w:pos="1440"/>
          <w:tab w:val="left" w:pos="2160"/>
        </w:tabs>
        <w:ind w:firstLine="0"/>
        <w:rPr>
          <w:rFonts w:ascii="IBM Plex Serif" w:eastAsia="IBM Plex Serif" w:hAnsi="IBM Plex Serif" w:cs="IBM Plex Serif"/>
          <w:color w:val="000000"/>
        </w:rPr>
      </w:pPr>
      <w:r>
        <w:rPr>
          <w:rFonts w:ascii="IBM Plex Serif" w:eastAsia="IBM Plex Serif" w:hAnsi="IBM Plex Serif" w:cs="IBM Plex Serif"/>
          <w:color w:val="000000"/>
        </w:rPr>
        <w:tab/>
      </w:r>
      <w:sdt>
        <w:sdtPr>
          <w:rPr>
            <w:rFonts w:ascii="IBM Plex Serif" w:eastAsia="IBM Plex Serif" w:hAnsi="IBM Plex Serif" w:cs="IBM Plex Serif"/>
            <w:color w:val="000000"/>
          </w:rPr>
          <w:id w:val="2013022034"/>
          <w14:checkbox>
            <w14:checked w14:val="0"/>
            <w14:checkedState w14:val="2612" w14:font="MS Gothic"/>
            <w14:uncheckedState w14:val="2610" w14:font="MS Gothic"/>
          </w14:checkbox>
        </w:sdtPr>
        <w:sdtContent>
          <w:r w:rsidR="009F5A4D">
            <w:rPr>
              <w:rFonts w:ascii="MS Gothic" w:eastAsia="MS Gothic" w:hAnsi="MS Gothic" w:cs="IBM Plex Serif" w:hint="eastAsia"/>
              <w:color w:val="000000"/>
            </w:rPr>
            <w:t>☐</w:t>
          </w:r>
        </w:sdtContent>
      </w:sdt>
      <w:r w:rsidR="009F5A4D">
        <w:rPr>
          <w:rFonts w:ascii="IBM Plex Serif" w:eastAsia="IBM Plex Serif" w:hAnsi="IBM Plex Serif" w:cs="IBM Plex Serif"/>
          <w:color w:val="000000"/>
        </w:rPr>
        <w:t xml:space="preserve">  </w:t>
      </w:r>
      <w:r w:rsidR="00000000">
        <w:rPr>
          <w:rFonts w:ascii="IBM Plex Serif" w:eastAsia="IBM Plex Serif" w:hAnsi="IBM Plex Serif" w:cs="IBM Plex Serif"/>
          <w:color w:val="000000"/>
        </w:rPr>
        <w:t xml:space="preserve">Promotion </w:t>
      </w:r>
      <w:proofErr w:type="gramStart"/>
      <w:r w:rsidR="00000000">
        <w:rPr>
          <w:rFonts w:ascii="IBM Plex Serif" w:eastAsia="IBM Plex Serif" w:hAnsi="IBM Plex Serif" w:cs="IBM Plex Serif"/>
          <w:color w:val="000000"/>
        </w:rPr>
        <w:t>to</w:t>
      </w:r>
      <w:proofErr w:type="gramEnd"/>
      <w:r w:rsidR="00000000">
        <w:rPr>
          <w:rFonts w:ascii="IBM Plex Serif" w:eastAsia="IBM Plex Serif" w:hAnsi="IBM Plex Serif" w:cs="IBM Plex Serif"/>
          <w:color w:val="000000"/>
        </w:rPr>
        <w:t xml:space="preserve"> Professor</w:t>
      </w:r>
    </w:p>
    <w:p w14:paraId="61887305" w14:textId="48E0A0FD" w:rsidR="005220AC" w:rsidRPr="000E6F05" w:rsidRDefault="000E6F05" w:rsidP="000E6F05">
      <w:pPr>
        <w:pBdr>
          <w:top w:val="nil"/>
          <w:left w:val="nil"/>
          <w:bottom w:val="nil"/>
          <w:right w:val="nil"/>
          <w:between w:val="nil"/>
        </w:pBdr>
        <w:tabs>
          <w:tab w:val="left" w:pos="720"/>
          <w:tab w:val="left" w:pos="1440"/>
          <w:tab w:val="left" w:pos="2160"/>
        </w:tabs>
        <w:spacing w:after="120"/>
        <w:ind w:firstLine="0"/>
        <w:rPr>
          <w:rFonts w:ascii="IBM Plex Serif" w:eastAsia="IBM Plex Serif" w:hAnsi="IBM Plex Serif" w:cs="IBM Plex Serif"/>
          <w:color w:val="000000"/>
        </w:rPr>
      </w:pPr>
      <w:r>
        <w:rPr>
          <w:rFonts w:ascii="IBM Plex Serif" w:eastAsia="IBM Plex Serif" w:hAnsi="IBM Plex Serif" w:cs="IBM Plex Serif"/>
          <w:color w:val="000000"/>
        </w:rPr>
        <w:tab/>
      </w:r>
      <w:sdt>
        <w:sdtPr>
          <w:rPr>
            <w:rFonts w:ascii="IBM Plex Serif" w:eastAsia="IBM Plex Serif" w:hAnsi="IBM Plex Serif" w:cs="IBM Plex Serif"/>
            <w:color w:val="000000"/>
          </w:rPr>
          <w:id w:val="83896150"/>
          <w14:checkbox>
            <w14:checked w14:val="0"/>
            <w14:checkedState w14:val="2612" w14:font="MS Gothic"/>
            <w14:uncheckedState w14:val="2610" w14:font="MS Gothic"/>
          </w14:checkbox>
        </w:sdtPr>
        <w:sdtContent>
          <w:r w:rsidR="009F5A4D">
            <w:rPr>
              <w:rFonts w:ascii="MS Gothic" w:eastAsia="MS Gothic" w:hAnsi="MS Gothic" w:cs="IBM Plex Serif" w:hint="eastAsia"/>
              <w:color w:val="000000"/>
            </w:rPr>
            <w:t>☐</w:t>
          </w:r>
        </w:sdtContent>
      </w:sdt>
      <w:r>
        <w:rPr>
          <w:rFonts w:ascii="IBM Plex Serif" w:eastAsia="IBM Plex Serif" w:hAnsi="IBM Plex Serif" w:cs="IBM Plex Serif"/>
          <w:color w:val="000000"/>
        </w:rPr>
        <w:t xml:space="preserve">  </w:t>
      </w:r>
      <w:r w:rsidR="00000000">
        <w:rPr>
          <w:rFonts w:ascii="IBM Plex Serif" w:eastAsia="IBM Plex Serif" w:hAnsi="IBM Plex Serif" w:cs="IBM Plex Serif"/>
          <w:color w:val="000000"/>
        </w:rPr>
        <w:t>Tenure</w:t>
      </w:r>
    </w:p>
    <w:p w14:paraId="15879428" w14:textId="6C8CE1B9" w:rsidR="005220AC" w:rsidRDefault="00000000" w:rsidP="000E6F05">
      <w:pPr>
        <w:spacing w:after="120"/>
        <w:ind w:firstLine="0"/>
        <w:rPr>
          <w:rFonts w:ascii="IBM Plex Serif" w:eastAsia="IBM Plex Serif" w:hAnsi="IBM Plex Serif" w:cs="IBM Plex Serif"/>
        </w:rPr>
      </w:pPr>
      <w:r>
        <w:rPr>
          <w:rFonts w:ascii="IBM Plex Serif" w:eastAsia="IBM Plex Serif" w:hAnsi="IBM Plex Serif" w:cs="IBM Plex Serif"/>
        </w:rPr>
        <w:t>The criteria for promotion in rank and tenure aim at assessing the level of teaching expertise (or professional practice of librarian), service contributions, and scholarly activity of a faculty member as well as his/her suitability as peer and colleague.</w:t>
      </w:r>
    </w:p>
    <w:p w14:paraId="26B27198" w14:textId="73BC71E9" w:rsidR="005220AC" w:rsidRPr="000E6F05" w:rsidRDefault="00000000" w:rsidP="000E6F05">
      <w:pPr>
        <w:spacing w:after="120"/>
        <w:ind w:firstLine="0"/>
        <w:rPr>
          <w:rFonts w:ascii="IBM Plex Serif" w:eastAsia="IBM Plex Serif" w:hAnsi="IBM Plex Serif" w:cs="IBM Plex Serif"/>
          <w:color w:val="000000"/>
        </w:rPr>
      </w:pPr>
      <w:r>
        <w:rPr>
          <w:rFonts w:ascii="IBM Plex Serif" w:eastAsia="IBM Plex Serif" w:hAnsi="IBM Plex Serif" w:cs="IBM Plex Serif"/>
        </w:rPr>
        <w:t xml:space="preserve">The Advancement Model expects you to specify for the rank sought, what areas you seek the rating(s) of GOOD, VERY GOOD, and EXCELLENT. Portfolios for promotion to </w:t>
      </w:r>
      <w:r>
        <w:rPr>
          <w:rFonts w:ascii="IBM Plex Serif" w:eastAsia="IBM Plex Serif" w:hAnsi="IBM Plex Serif" w:cs="IBM Plex Serif"/>
          <w:b/>
          <w:bCs/>
        </w:rPr>
        <w:t>Assistant Professor</w:t>
      </w:r>
      <w:r>
        <w:rPr>
          <w:rFonts w:ascii="IBM Plex Serif" w:eastAsia="IBM Plex Serif" w:hAnsi="IBM Plex Serif" w:cs="IBM Plex Serif"/>
        </w:rPr>
        <w:t xml:space="preserve"> will demonstrate a GOOD rating in all three areas; portfolios for </w:t>
      </w:r>
      <w:r>
        <w:rPr>
          <w:rFonts w:ascii="IBM Plex Serif" w:eastAsia="IBM Plex Serif" w:hAnsi="IBM Plex Serif" w:cs="IBM Plex Serif"/>
          <w:b/>
          <w:bCs/>
        </w:rPr>
        <w:t>Associate Professor</w:t>
      </w:r>
      <w:r>
        <w:rPr>
          <w:rFonts w:ascii="IBM Plex Serif" w:eastAsia="IBM Plex Serif" w:hAnsi="IBM Plex Serif" w:cs="IBM Plex Serif"/>
        </w:rPr>
        <w:t xml:space="preserve"> will demonstrate a VERY GOOD rating in one area and GOOD in two remaining areas; portfolios for </w:t>
      </w:r>
      <w:r>
        <w:rPr>
          <w:rFonts w:ascii="IBM Plex Serif" w:eastAsia="IBM Plex Serif" w:hAnsi="IBM Plex Serif" w:cs="IBM Plex Serif"/>
          <w:b/>
          <w:bCs/>
        </w:rPr>
        <w:t>Professor</w:t>
      </w:r>
      <w:r>
        <w:rPr>
          <w:rFonts w:ascii="IBM Plex Serif" w:eastAsia="IBM Plex Serif" w:hAnsi="IBM Plex Serif" w:cs="IBM Plex Serif"/>
        </w:rPr>
        <w:t xml:space="preserve"> will demonstrate an EXCELLENT rating in one area, VERY GOOD in one area, and GOOD in the remaining area.</w:t>
      </w:r>
    </w:p>
    <w:p w14:paraId="26BC9841" w14:textId="77777777" w:rsidR="005220AC" w:rsidRDefault="00000000" w:rsidP="000E6F05">
      <w:pPr>
        <w:spacing w:after="120"/>
        <w:ind w:hanging="2"/>
        <w:rPr>
          <w:rFonts w:ascii="IBM Plex Serif" w:eastAsia="IBM Plex Serif" w:hAnsi="IBM Plex Serif" w:cs="IBM Plex Serif"/>
        </w:rPr>
      </w:pPr>
      <w:r>
        <w:rPr>
          <w:rFonts w:ascii="IBM Plex Serif" w:eastAsia="IBM Plex Serif" w:hAnsi="IBM Plex Serif" w:cs="IBM Plex Serif"/>
        </w:rPr>
        <w:t xml:space="preserve">Please indicate in the table below what rating (GOOD, VERY GOOD, or </w:t>
      </w:r>
      <w:proofErr w:type="gramStart"/>
      <w:r>
        <w:rPr>
          <w:rFonts w:ascii="IBM Plex Serif" w:eastAsia="IBM Plex Serif" w:hAnsi="IBM Plex Serif" w:cs="IBM Plex Serif"/>
        </w:rPr>
        <w:t>EXCELLENT)  your</w:t>
      </w:r>
      <w:proofErr w:type="gramEnd"/>
      <w:r>
        <w:rPr>
          <w:rFonts w:ascii="IBM Plex Serif" w:eastAsia="IBM Plex Serif" w:hAnsi="IBM Plex Serif" w:cs="IBM Plex Serif"/>
        </w:rPr>
        <w:t xml:space="preserve"> portfolio seeks for each area of faculty work:</w:t>
      </w:r>
    </w:p>
    <w:tbl>
      <w:tblPr>
        <w:tblStyle w:val="a"/>
        <w:tblW w:w="7632"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20"/>
        <w:gridCol w:w="2052"/>
        <w:gridCol w:w="2070"/>
        <w:gridCol w:w="1890"/>
      </w:tblGrid>
      <w:tr w:rsidR="005220AC" w14:paraId="1AD00F1F" w14:textId="77777777">
        <w:trPr>
          <w:cantSplit/>
        </w:trPr>
        <w:tc>
          <w:tcPr>
            <w:tcW w:w="1620" w:type="dxa"/>
            <w:tcBorders>
              <w:top w:val="single" w:sz="8" w:space="0" w:color="000000"/>
              <w:left w:val="single" w:sz="8" w:space="0" w:color="000000"/>
              <w:bottom w:val="single" w:sz="8" w:space="0" w:color="000000"/>
              <w:right w:val="single" w:sz="8" w:space="0" w:color="000000"/>
            </w:tcBorders>
          </w:tcPr>
          <w:p w14:paraId="2C29CCC2" w14:textId="77777777" w:rsidR="005220AC" w:rsidRDefault="00000000" w:rsidP="000E6F05">
            <w:pPr>
              <w:ind w:firstLine="0"/>
              <w:rPr>
                <w:rFonts w:ascii="IBM Plex Serif" w:eastAsia="IBM Plex Serif" w:hAnsi="IBM Plex Serif" w:cs="IBM Plex Serif"/>
              </w:rPr>
            </w:pPr>
            <w:r>
              <w:rPr>
                <w:rFonts w:ascii="IBM Plex Serif" w:eastAsia="IBM Plex Serif" w:hAnsi="IBM Plex Serif" w:cs="IBM Plex Serif"/>
              </w:rPr>
              <w:t>Rank Sought</w:t>
            </w:r>
          </w:p>
        </w:tc>
        <w:tc>
          <w:tcPr>
            <w:tcW w:w="2052" w:type="dxa"/>
            <w:tcBorders>
              <w:top w:val="single" w:sz="8" w:space="0" w:color="000000"/>
              <w:left w:val="single" w:sz="8" w:space="0" w:color="000000"/>
              <w:bottom w:val="single" w:sz="8" w:space="0" w:color="000000"/>
              <w:right w:val="single" w:sz="8" w:space="0" w:color="000000"/>
            </w:tcBorders>
          </w:tcPr>
          <w:p w14:paraId="5AA0EB78" w14:textId="77777777" w:rsidR="005220AC" w:rsidRDefault="00000000" w:rsidP="000E6F05">
            <w:pPr>
              <w:ind w:firstLine="0"/>
              <w:rPr>
                <w:rFonts w:ascii="IBM Plex Serif" w:eastAsia="IBM Plex Serif" w:hAnsi="IBM Plex Serif" w:cs="IBM Plex Serif"/>
              </w:rPr>
            </w:pPr>
            <w:r>
              <w:rPr>
                <w:rFonts w:ascii="IBM Plex Serif" w:eastAsia="IBM Plex Serif" w:hAnsi="IBM Plex Serif" w:cs="IBM Plex Serif"/>
              </w:rPr>
              <w:t>TEACHING</w:t>
            </w:r>
          </w:p>
        </w:tc>
        <w:tc>
          <w:tcPr>
            <w:tcW w:w="2070" w:type="dxa"/>
            <w:tcBorders>
              <w:top w:val="single" w:sz="8" w:space="0" w:color="000000"/>
              <w:left w:val="single" w:sz="8" w:space="0" w:color="000000"/>
              <w:bottom w:val="single" w:sz="8" w:space="0" w:color="000000"/>
              <w:right w:val="single" w:sz="8" w:space="0" w:color="000000"/>
            </w:tcBorders>
          </w:tcPr>
          <w:p w14:paraId="6A762EE3" w14:textId="77777777" w:rsidR="005220AC" w:rsidRDefault="00000000" w:rsidP="000E6F05">
            <w:pPr>
              <w:ind w:firstLine="0"/>
              <w:rPr>
                <w:rFonts w:ascii="IBM Plex Serif" w:eastAsia="IBM Plex Serif" w:hAnsi="IBM Plex Serif" w:cs="IBM Plex Serif"/>
              </w:rPr>
            </w:pPr>
            <w:r>
              <w:rPr>
                <w:rFonts w:ascii="IBM Plex Serif" w:eastAsia="IBM Plex Serif" w:hAnsi="IBM Plex Serif" w:cs="IBM Plex Serif"/>
              </w:rPr>
              <w:t>SCHOLARSHIP</w:t>
            </w:r>
          </w:p>
        </w:tc>
        <w:tc>
          <w:tcPr>
            <w:tcW w:w="1890" w:type="dxa"/>
            <w:tcBorders>
              <w:top w:val="single" w:sz="8" w:space="0" w:color="000000"/>
              <w:left w:val="single" w:sz="8" w:space="0" w:color="000000"/>
              <w:bottom w:val="single" w:sz="8" w:space="0" w:color="000000"/>
              <w:right w:val="single" w:sz="8" w:space="0" w:color="000000"/>
            </w:tcBorders>
          </w:tcPr>
          <w:p w14:paraId="52F1A191" w14:textId="77777777" w:rsidR="005220AC" w:rsidRDefault="00000000" w:rsidP="000E6F05">
            <w:pPr>
              <w:ind w:firstLine="0"/>
              <w:rPr>
                <w:rFonts w:ascii="IBM Plex Serif" w:eastAsia="IBM Plex Serif" w:hAnsi="IBM Plex Serif" w:cs="IBM Plex Serif"/>
              </w:rPr>
            </w:pPr>
            <w:r>
              <w:rPr>
                <w:rFonts w:ascii="IBM Plex Serif" w:eastAsia="IBM Plex Serif" w:hAnsi="IBM Plex Serif" w:cs="IBM Plex Serif"/>
              </w:rPr>
              <w:t>SERVICE</w:t>
            </w:r>
          </w:p>
        </w:tc>
      </w:tr>
      <w:tr w:rsidR="005220AC" w14:paraId="5BC8BF33" w14:textId="77777777">
        <w:trPr>
          <w:cantSplit/>
        </w:trPr>
        <w:tc>
          <w:tcPr>
            <w:tcW w:w="1620" w:type="dxa"/>
            <w:tcBorders>
              <w:top w:val="single" w:sz="8" w:space="0" w:color="000000"/>
              <w:left w:val="single" w:sz="8" w:space="0" w:color="000000"/>
              <w:bottom w:val="single" w:sz="8" w:space="0" w:color="000000"/>
              <w:right w:val="single" w:sz="8" w:space="0" w:color="000000"/>
            </w:tcBorders>
          </w:tcPr>
          <w:p w14:paraId="3AE0CAC4" w14:textId="77777777" w:rsidR="005220AC" w:rsidRDefault="005220AC" w:rsidP="000E6F05">
            <w:pPr>
              <w:ind w:firstLine="0"/>
              <w:rPr>
                <w:rFonts w:ascii="IBM Plex Serif" w:eastAsia="IBM Plex Serif" w:hAnsi="IBM Plex Serif" w:cs="IBM Plex Serif"/>
              </w:rPr>
            </w:pPr>
          </w:p>
        </w:tc>
        <w:tc>
          <w:tcPr>
            <w:tcW w:w="2052" w:type="dxa"/>
            <w:tcBorders>
              <w:top w:val="single" w:sz="8" w:space="0" w:color="000000"/>
              <w:left w:val="single" w:sz="8" w:space="0" w:color="000000"/>
              <w:bottom w:val="single" w:sz="8" w:space="0" w:color="000000"/>
              <w:right w:val="single" w:sz="8" w:space="0" w:color="000000"/>
            </w:tcBorders>
          </w:tcPr>
          <w:p w14:paraId="5CCF8503" w14:textId="77777777" w:rsidR="005220AC" w:rsidRDefault="005220AC" w:rsidP="000E6F05">
            <w:pPr>
              <w:ind w:hanging="2"/>
              <w:rPr>
                <w:rFonts w:ascii="IBM Plex Serif" w:eastAsia="IBM Plex Serif" w:hAnsi="IBM Plex Serif" w:cs="IBM Plex Serif"/>
              </w:rPr>
            </w:pPr>
          </w:p>
        </w:tc>
        <w:tc>
          <w:tcPr>
            <w:tcW w:w="2070" w:type="dxa"/>
            <w:tcBorders>
              <w:top w:val="single" w:sz="8" w:space="0" w:color="000000"/>
              <w:left w:val="single" w:sz="8" w:space="0" w:color="000000"/>
              <w:bottom w:val="single" w:sz="8" w:space="0" w:color="000000"/>
              <w:right w:val="single" w:sz="8" w:space="0" w:color="000000"/>
            </w:tcBorders>
          </w:tcPr>
          <w:p w14:paraId="202EACB1" w14:textId="77777777" w:rsidR="005220AC" w:rsidRDefault="005220AC" w:rsidP="000E6F05">
            <w:pPr>
              <w:ind w:hanging="2"/>
              <w:rPr>
                <w:rFonts w:ascii="IBM Plex Serif" w:eastAsia="IBM Plex Serif" w:hAnsi="IBM Plex Serif" w:cs="IBM Plex Serif"/>
              </w:rPr>
            </w:pPr>
          </w:p>
        </w:tc>
        <w:tc>
          <w:tcPr>
            <w:tcW w:w="1890" w:type="dxa"/>
            <w:tcBorders>
              <w:top w:val="single" w:sz="8" w:space="0" w:color="000000"/>
              <w:left w:val="single" w:sz="8" w:space="0" w:color="000000"/>
              <w:bottom w:val="single" w:sz="8" w:space="0" w:color="000000"/>
              <w:right w:val="single" w:sz="8" w:space="0" w:color="000000"/>
            </w:tcBorders>
          </w:tcPr>
          <w:p w14:paraId="39A3CBA8" w14:textId="77777777" w:rsidR="005220AC" w:rsidRDefault="005220AC" w:rsidP="000E6F05">
            <w:pPr>
              <w:ind w:hanging="2"/>
              <w:rPr>
                <w:rFonts w:ascii="IBM Plex Serif" w:eastAsia="IBM Plex Serif" w:hAnsi="IBM Plex Serif" w:cs="IBM Plex Serif"/>
              </w:rPr>
            </w:pPr>
          </w:p>
        </w:tc>
      </w:tr>
    </w:tbl>
    <w:p w14:paraId="2B7F3B7E" w14:textId="77777777" w:rsidR="000E6F05" w:rsidRDefault="000E6F05" w:rsidP="000E6F05">
      <w:pPr>
        <w:spacing w:after="120"/>
        <w:ind w:left="-2" w:firstLine="0"/>
        <w:rPr>
          <w:rFonts w:ascii="IBM Plex Serif" w:eastAsia="IBM Plex Serif" w:hAnsi="IBM Plex Serif" w:cs="IBM Plex Serif"/>
        </w:rPr>
      </w:pPr>
    </w:p>
    <w:p w14:paraId="60F46EE8" w14:textId="2A3E1A2F" w:rsidR="005220AC" w:rsidRDefault="00000000" w:rsidP="000E6F05">
      <w:pPr>
        <w:spacing w:after="120"/>
        <w:ind w:left="-2" w:firstLine="0"/>
        <w:rPr>
          <w:rFonts w:ascii="IBM Plex Serif" w:eastAsia="IBM Plex Serif" w:hAnsi="IBM Plex Serif" w:cs="IBM Plex Serif"/>
        </w:rPr>
      </w:pPr>
      <w:r>
        <w:rPr>
          <w:rFonts w:ascii="IBM Plex Serif" w:eastAsia="IBM Plex Serif" w:hAnsi="IBM Plex Serif" w:cs="IBM Plex Serif"/>
        </w:rPr>
        <w:t>Additionally, portfolios for Professor or Tenure shall include a letter of support/recommendation from a non-Andrews University colleague who can speak to your contributions to your academic discipline, the quality of your work, and collegiality.</w:t>
      </w:r>
    </w:p>
    <w:p w14:paraId="1C4FB2EB" w14:textId="77777777" w:rsidR="005220AC" w:rsidRDefault="00000000" w:rsidP="000E6F05">
      <w:pPr>
        <w:ind w:hanging="2"/>
        <w:rPr>
          <w:rFonts w:ascii="IBM Plex Serif" w:eastAsia="IBM Plex Serif" w:hAnsi="IBM Plex Serif" w:cs="IBM Plex Serif"/>
        </w:rPr>
      </w:pPr>
      <w:r>
        <w:rPr>
          <w:rFonts w:ascii="IBM Plex Serif" w:eastAsia="IBM Plex Serif" w:hAnsi="IBM Plex Serif" w:cs="IBM Plex Serif"/>
          <w:b/>
          <w:bCs/>
        </w:rPr>
        <w:t xml:space="preserve">Please attach a current </w:t>
      </w:r>
      <w:proofErr w:type="gramStart"/>
      <w:r>
        <w:rPr>
          <w:rFonts w:ascii="IBM Plex Serif" w:eastAsia="IBM Plex Serif" w:hAnsi="IBM Plex Serif" w:cs="IBM Plex Serif"/>
          <w:b/>
          <w:bCs/>
        </w:rPr>
        <w:t>Curriculum Vitae</w:t>
      </w:r>
      <w:proofErr w:type="gramEnd"/>
      <w:r>
        <w:rPr>
          <w:rFonts w:ascii="IBM Plex Serif" w:eastAsia="IBM Plex Serif" w:hAnsi="IBM Plex Serif" w:cs="IBM Plex Serif"/>
          <w:b/>
          <w:bCs/>
        </w:rPr>
        <w:t>.</w:t>
      </w:r>
    </w:p>
    <w:p w14:paraId="388FA5C8" w14:textId="77777777" w:rsidR="005220AC" w:rsidRDefault="00000000" w:rsidP="000E6F05">
      <w:pPr>
        <w:ind w:hanging="2"/>
        <w:rPr>
          <w:rFonts w:ascii="IBM Plex Serif" w:eastAsia="IBM Plex Serif" w:hAnsi="IBM Plex Serif" w:cs="IBM Plex Serif"/>
        </w:rPr>
      </w:pPr>
      <w:r>
        <w:rPr>
          <w:rFonts w:ascii="IBM Plex Serif" w:eastAsia="IBM Plex Serif" w:hAnsi="IBM Plex Serif" w:cs="IBM Plex Serif"/>
        </w:rPr>
        <w:t xml:space="preserve">Note: The organization of the </w:t>
      </w:r>
      <w:proofErr w:type="gramStart"/>
      <w:r>
        <w:rPr>
          <w:rFonts w:ascii="IBM Plex Serif" w:eastAsia="IBM Plex Serif" w:hAnsi="IBM Plex Serif" w:cs="IBM Plex Serif"/>
        </w:rPr>
        <w:t>Curriculum Vitae</w:t>
      </w:r>
      <w:proofErr w:type="gramEnd"/>
      <w:r>
        <w:rPr>
          <w:rFonts w:ascii="IBM Plex Serif" w:eastAsia="IBM Plex Serif" w:hAnsi="IBM Plex Serif" w:cs="IBM Plex Serif"/>
        </w:rPr>
        <w:t xml:space="preserve"> should match that expected in the Annual Faculty Report.</w:t>
      </w:r>
    </w:p>
    <w:p w14:paraId="79D7BD46" w14:textId="77777777" w:rsidR="005220AC" w:rsidRDefault="005220AC">
      <w:pPr>
        <w:ind w:left="720" w:hanging="2"/>
        <w:rPr>
          <w:rFonts w:ascii="IBM Plex Serif" w:eastAsia="IBM Plex Serif" w:hAnsi="IBM Plex Serif" w:cs="IBM Plex Serif"/>
        </w:rPr>
        <w:sectPr w:rsidR="005220AC" w:rsidSect="000E6F05">
          <w:footerReference w:type="default" r:id="rId10"/>
          <w:type w:val="continuous"/>
          <w:pgSz w:w="12240" w:h="15840"/>
          <w:pgMar w:top="1080" w:right="1080" w:bottom="1080" w:left="1080" w:header="1440" w:footer="1440" w:gutter="0"/>
          <w:cols w:space="720"/>
          <w:docGrid w:linePitch="272"/>
        </w:sectPr>
      </w:pPr>
    </w:p>
    <w:p w14:paraId="617E79BD" w14:textId="22D50359" w:rsidR="005220AC" w:rsidRDefault="00000000" w:rsidP="009F5A4D">
      <w:pPr>
        <w:ind w:firstLine="0"/>
        <w:rPr>
          <w:rFonts w:ascii="IBM Plex Serif" w:eastAsia="IBM Plex Serif" w:hAnsi="IBM Plex Serif" w:cs="IBM Plex Serif"/>
        </w:rPr>
      </w:pPr>
      <w:r>
        <w:rPr>
          <w:noProof/>
        </w:rPr>
        <w:lastRenderedPageBreak/>
        <mc:AlternateContent>
          <mc:Choice Requires="wps">
            <w:drawing>
              <wp:anchor distT="152400" distB="152400" distL="152400" distR="152400" simplePos="0" relativeHeight="251659264" behindDoc="0" locked="0" layoutInCell="1" hidden="0" allowOverlap="1" wp14:anchorId="13F4E300" wp14:editId="707A57B7">
                <wp:simplePos x="0" y="0"/>
                <wp:positionH relativeFrom="margin">
                  <wp:align>right</wp:align>
                </wp:positionH>
                <wp:positionV relativeFrom="paragraph">
                  <wp:posOffset>0</wp:posOffset>
                </wp:positionV>
                <wp:extent cx="6372225" cy="353060"/>
                <wp:effectExtent l="0" t="0" r="28575" b="27940"/>
                <wp:wrapSquare wrapText="bothSides" distT="152400" distB="152400" distL="152400" distR="152400"/>
                <wp:docPr id="1" name="Rectangle 1"/>
                <wp:cNvGraphicFramePr/>
                <a:graphic xmlns:a="http://schemas.openxmlformats.org/drawingml/2006/main">
                  <a:graphicData uri="http://schemas.microsoft.com/office/word/2010/wordprocessingShape">
                    <wps:wsp>
                      <wps:cNvSpPr/>
                      <wps:spPr>
                        <a:xfrm>
                          <a:off x="0" y="0"/>
                          <a:ext cx="6372225" cy="353060"/>
                        </a:xfrm>
                        <a:prstGeom prst="rect">
                          <a:avLst/>
                        </a:prstGeom>
                        <a:solidFill>
                          <a:srgbClr val="000000"/>
                        </a:solidFill>
                        <a:ln w="12175" cap="flat" cmpd="sng">
                          <a:solidFill>
                            <a:srgbClr val="020000"/>
                          </a:solidFill>
                          <a:prstDash val="solid"/>
                          <a:miter lim="800000"/>
                          <a:headEnd type="none" w="sm" len="sm"/>
                          <a:tailEnd type="none" w="sm" len="sm"/>
                        </a:ln>
                      </wps:spPr>
                      <wps:txbx>
                        <w:txbxContent>
                          <w:p w14:paraId="550315DA" w14:textId="77777777" w:rsidR="005220AC" w:rsidRDefault="00000000">
                            <w:pPr>
                              <w:ind w:left="1" w:hanging="2"/>
                              <w:jc w:val="center"/>
                              <w:textDirection w:val="btLr"/>
                            </w:pPr>
                            <w:r>
                              <w:rPr>
                                <w:rFonts w:ascii="Arial" w:eastAsia="Arial" w:hAnsi="Arial" w:cs="Arial"/>
                                <w:b/>
                                <w:color w:val="FCFCFC"/>
                                <w:sz w:val="28"/>
                              </w:rPr>
                              <w:t xml:space="preserve">Part </w:t>
                            </w:r>
                            <w:proofErr w:type="gramStart"/>
                            <w:r>
                              <w:rPr>
                                <w:rFonts w:ascii="Arial" w:eastAsia="Arial" w:hAnsi="Arial" w:cs="Arial"/>
                                <w:b/>
                                <w:color w:val="FCFCFC"/>
                                <w:sz w:val="28"/>
                              </w:rPr>
                              <w:t xml:space="preserve">I.  </w:t>
                            </w:r>
                            <w:proofErr w:type="gramEnd"/>
                            <w:r>
                              <w:rPr>
                                <w:rFonts w:ascii="Arial" w:eastAsia="Arial" w:hAnsi="Arial" w:cs="Arial"/>
                                <w:b/>
                                <w:color w:val="FCFCFC"/>
                                <w:sz w:val="28"/>
                              </w:rPr>
                              <w:t xml:space="preserve"> APPRAISAL OF TEACHING</w:t>
                            </w:r>
                          </w:p>
                          <w:p w14:paraId="726A27C1" w14:textId="77777777" w:rsidR="005220AC" w:rsidRDefault="005220AC">
                            <w:pPr>
                              <w:ind w:hanging="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F4E300" id="Rectangle 1" o:spid="_x0000_s1027" style="position:absolute;margin-left:450.55pt;margin-top:0;width:501.75pt;height:27.8pt;z-index:251659264;visibility:visible;mso-wrap-style:square;mso-width-percent:0;mso-height-percent:0;mso-wrap-distance-left:12pt;mso-wrap-distance-top:12pt;mso-wrap-distance-right:12pt;mso-wrap-distance-bottom:1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" fillcolor="black" strokecolor="#020000" strokeweight=".33819mm">
                <v:stroke startarrowwidth="narrow" startarrowlength="short" endarrowwidth="narrow" endarrowlength="short"/>
                <v:textbox inset="2.53958mm,1.2694mm,2.53958mm,1.2694mm">
                  <w:txbxContent>
                    <w:p w14:paraId="550315DA" w14:textId="77777777" w:rsidR="005220AC" w:rsidRDefault="00000000">
                      <w:pPr>
                        <w:ind w:left="1" w:hanging="2"/>
                        <w:jc w:val="center"/>
                        <w:textDirection w:val="btLr"/>
                      </w:pPr>
                      <w:r>
                        <w:rPr>
                          <w:rFonts w:ascii="Arial" w:eastAsia="Arial" w:hAnsi="Arial" w:cs="Arial"/>
                          <w:b/>
                          <w:color w:val="FCFCFC"/>
                          <w:sz w:val="28"/>
                        </w:rPr>
                        <w:t xml:space="preserve">Part </w:t>
                      </w:r>
                      <w:proofErr w:type="gramStart"/>
                      <w:r>
                        <w:rPr>
                          <w:rFonts w:ascii="Arial" w:eastAsia="Arial" w:hAnsi="Arial" w:cs="Arial"/>
                          <w:b/>
                          <w:color w:val="FCFCFC"/>
                          <w:sz w:val="28"/>
                        </w:rPr>
                        <w:t xml:space="preserve">I.  </w:t>
                      </w:r>
                      <w:proofErr w:type="gramEnd"/>
                      <w:r>
                        <w:rPr>
                          <w:rFonts w:ascii="Arial" w:eastAsia="Arial" w:hAnsi="Arial" w:cs="Arial"/>
                          <w:b/>
                          <w:color w:val="FCFCFC"/>
                          <w:sz w:val="28"/>
                        </w:rPr>
                        <w:t xml:space="preserve"> APPRAISAL OF TEACHING</w:t>
                      </w:r>
                    </w:p>
                    <w:p w14:paraId="726A27C1" w14:textId="77777777" w:rsidR="005220AC" w:rsidRDefault="005220AC">
                      <w:pPr>
                        <w:ind w:hanging="2"/>
                        <w:textDirection w:val="btLr"/>
                      </w:pPr>
                    </w:p>
                  </w:txbxContent>
                </v:textbox>
                <w10:wrap type="square" anchorx="margin"/>
              </v:rect>
            </w:pict>
          </mc:Fallback>
        </mc:AlternateContent>
      </w:r>
      <w:r>
        <w:rPr>
          <w:rFonts w:ascii="IBM Plex Serif" w:eastAsia="IBM Plex Serif" w:hAnsi="IBM Plex Serif" w:cs="IBM Plex Serif"/>
        </w:rPr>
        <w:t>Andrews University, a leading global university of choice for Seventh-day Adventist education, forms exceptional graduates established on the biblical foundation of faith in Jesus Christ and equipped to be ethical change agents in the world. It expects faculty to exhibit dedication to teaching, mentorship, and student care</w:t>
      </w:r>
      <w:proofErr w:type="gramStart"/>
      <w:r>
        <w:rPr>
          <w:rFonts w:ascii="IBM Plex Serif" w:eastAsia="IBM Plex Serif" w:hAnsi="IBM Plex Serif" w:cs="IBM Plex Serif"/>
        </w:rPr>
        <w:t xml:space="preserve">.  </w:t>
      </w:r>
      <w:proofErr w:type="gramEnd"/>
      <w:r>
        <w:rPr>
          <w:rFonts w:ascii="IBM Plex Serif" w:eastAsia="IBM Plex Serif" w:hAnsi="IBM Plex Serif" w:cs="IBM Plex Serif"/>
        </w:rPr>
        <w:t>In fulfilling the university mission and the motto to “Seek knowledge, affirm faith, change the world,” faculty integrate faith into the learning process and demonstrate how both knowledge and faith create worldwide change agents. Andrews University expects its faculty to exhibit special dedication to teaching, with faculty teaching on campus, online, and/or at other off-campus venues.</w:t>
      </w:r>
    </w:p>
    <w:p w14:paraId="4C11241F" w14:textId="77777777" w:rsidR="005220AC" w:rsidRDefault="005220AC">
      <w:pPr>
        <w:widowControl/>
        <w:ind w:firstLine="0"/>
        <w:rPr>
          <w:rFonts w:ascii="IBM Plex Serif" w:eastAsia="IBM Plex Serif" w:hAnsi="IBM Plex Serif" w:cs="IBM Plex Serif"/>
        </w:rPr>
      </w:pPr>
    </w:p>
    <w:p w14:paraId="48A398A5" w14:textId="77777777" w:rsidR="005220AC" w:rsidRDefault="00000000">
      <w:pPr>
        <w:widowControl/>
        <w:ind w:firstLine="0"/>
        <w:rPr>
          <w:rFonts w:ascii="IBM Plex Serif" w:eastAsia="IBM Plex Serif" w:hAnsi="IBM Plex Serif" w:cs="IBM Plex Serif"/>
        </w:rPr>
      </w:pPr>
      <w:r>
        <w:rPr>
          <w:rFonts w:ascii="IBM Plex Serif" w:eastAsia="IBM Plex Serif" w:hAnsi="IBM Plex Serif" w:cs="IBM Plex Serif"/>
          <w:b/>
          <w:bCs/>
        </w:rPr>
        <w:t>Desired characteristics of the effective teacher:</w:t>
      </w:r>
    </w:p>
    <w:p w14:paraId="4723D48C" w14:textId="77777777" w:rsidR="005220AC" w:rsidRDefault="00000000">
      <w:pPr>
        <w:widowControl/>
        <w:numPr>
          <w:ilvl w:val="0"/>
          <w:numId w:val="2"/>
        </w:numPr>
        <w:ind w:left="360"/>
        <w:rPr>
          <w:rFonts w:ascii="IBM Plex Serif" w:eastAsia="IBM Plex Serif" w:hAnsi="IBM Plex Serif" w:cs="IBM Plex Serif"/>
        </w:rPr>
      </w:pPr>
      <w:r>
        <w:rPr>
          <w:rFonts w:ascii="IBM Plex Serif" w:eastAsia="IBM Plex Serif" w:hAnsi="IBM Plex Serif" w:cs="IBM Plex Serif"/>
          <w:b/>
          <w:bCs/>
        </w:rPr>
        <w:t>Articulates and Embodies a Philosophy of Christian Teaching</w:t>
      </w:r>
      <w:proofErr w:type="gramStart"/>
      <w:r>
        <w:rPr>
          <w:rFonts w:ascii="IBM Plex Serif" w:eastAsia="IBM Plex Serif" w:hAnsi="IBM Plex Serif" w:cs="IBM Plex Serif"/>
        </w:rPr>
        <w:t xml:space="preserve">.  </w:t>
      </w:r>
      <w:proofErr w:type="gramEnd"/>
      <w:r>
        <w:rPr>
          <w:rFonts w:ascii="IBM Plex Serif" w:eastAsia="IBM Plex Serif" w:hAnsi="IBM Plex Serif" w:cs="IBM Plex Serif"/>
        </w:rPr>
        <w:t>An effective teacher implements professional practices guided by a clear Seventh-day Adventist philosophy of Christian teaching, which advances a Biblical worldview and the mission of the university and department/school.</w:t>
      </w:r>
    </w:p>
    <w:p w14:paraId="449DDA32" w14:textId="77777777" w:rsidR="005220AC" w:rsidRDefault="00000000">
      <w:pPr>
        <w:widowControl/>
        <w:numPr>
          <w:ilvl w:val="0"/>
          <w:numId w:val="2"/>
        </w:numPr>
        <w:ind w:left="360"/>
        <w:rPr>
          <w:rFonts w:ascii="IBM Plex Serif" w:eastAsia="IBM Plex Serif" w:hAnsi="IBM Plex Serif" w:cs="IBM Plex Serif"/>
        </w:rPr>
      </w:pPr>
      <w:r>
        <w:rPr>
          <w:rFonts w:ascii="IBM Plex Serif" w:eastAsia="IBM Plex Serif" w:hAnsi="IBM Plex Serif" w:cs="IBM Plex Serif"/>
          <w:b/>
          <w:bCs/>
        </w:rPr>
        <w:t xml:space="preserve">Plans and </w:t>
      </w:r>
      <w:proofErr w:type="gramStart"/>
      <w:r>
        <w:rPr>
          <w:rFonts w:ascii="IBM Plex Serif" w:eastAsia="IBM Plex Serif" w:hAnsi="IBM Plex Serif" w:cs="IBM Plex Serif"/>
          <w:b/>
          <w:bCs/>
        </w:rPr>
        <w:t>Implements</w:t>
      </w:r>
      <w:proofErr w:type="gramEnd"/>
      <w:r>
        <w:rPr>
          <w:rFonts w:ascii="IBM Plex Serif" w:eastAsia="IBM Plex Serif" w:hAnsi="IBM Plex Serif" w:cs="IBM Plex Serif"/>
          <w:b/>
          <w:bCs/>
        </w:rPr>
        <w:t xml:space="preserve"> Effective Courses</w:t>
      </w:r>
      <w:r>
        <w:rPr>
          <w:rFonts w:ascii="IBM Plex Serif" w:eastAsia="IBM Plex Serif" w:hAnsi="IBM Plex Serif" w:cs="IBM Plex Serif"/>
        </w:rPr>
        <w:t xml:space="preserve">. An effective teacher plans and implements engaging courses using evidence-based teaching approaches that </w:t>
      </w:r>
      <w:proofErr w:type="gramStart"/>
      <w:r>
        <w:rPr>
          <w:rFonts w:ascii="IBM Plex Serif" w:eastAsia="IBM Plex Serif" w:hAnsi="IBM Plex Serif" w:cs="IBM Plex Serif"/>
        </w:rPr>
        <w:t>are informed</w:t>
      </w:r>
      <w:proofErr w:type="gramEnd"/>
      <w:r>
        <w:rPr>
          <w:rFonts w:ascii="IBM Plex Serif" w:eastAsia="IBM Plex Serif" w:hAnsi="IBM Plex Serif" w:cs="IBM Plex Serif"/>
        </w:rPr>
        <w:t xml:space="preserve"> by assessment of student outcomes and reflections on teaching practices.</w:t>
      </w:r>
    </w:p>
    <w:p w14:paraId="76C89A1C" w14:textId="77777777" w:rsidR="005220AC" w:rsidRDefault="00000000">
      <w:pPr>
        <w:widowControl/>
        <w:numPr>
          <w:ilvl w:val="0"/>
          <w:numId w:val="2"/>
        </w:numPr>
        <w:ind w:left="360"/>
        <w:rPr>
          <w:rFonts w:ascii="IBM Plex Serif" w:eastAsia="IBM Plex Serif" w:hAnsi="IBM Plex Serif" w:cs="IBM Plex Serif"/>
        </w:rPr>
      </w:pPr>
      <w:r>
        <w:rPr>
          <w:rFonts w:ascii="IBM Plex Serif" w:eastAsia="IBM Plex Serif" w:hAnsi="IBM Plex Serif" w:cs="IBM Plex Serif"/>
          <w:b/>
          <w:bCs/>
        </w:rPr>
        <w:t>Pursues Professional Development</w:t>
      </w:r>
      <w:r>
        <w:rPr>
          <w:rFonts w:ascii="IBM Plex Serif" w:eastAsia="IBM Plex Serif" w:hAnsi="IBM Plex Serif" w:cs="IBM Plex Serif"/>
        </w:rPr>
        <w:t>. An effective teacher demonstrates core disciplinary knowledge and maintains the active life of a learner by continuing to grow and develop in both the discipline and the teaching of the discipline.</w:t>
      </w:r>
    </w:p>
    <w:p w14:paraId="08CD1E3C" w14:textId="77777777" w:rsidR="005220AC" w:rsidRDefault="00000000">
      <w:pPr>
        <w:numPr>
          <w:ilvl w:val="0"/>
          <w:numId w:val="2"/>
        </w:numPr>
        <w:ind w:left="360"/>
        <w:rPr>
          <w:rFonts w:ascii="IBM Plex Serif" w:eastAsia="IBM Plex Serif" w:hAnsi="IBM Plex Serif" w:cs="IBM Plex Serif"/>
        </w:rPr>
      </w:pPr>
      <w:r>
        <w:rPr>
          <w:rFonts w:ascii="IBM Plex Serif" w:eastAsia="IBM Plex Serif" w:hAnsi="IBM Plex Serif" w:cs="IBM Plex Serif"/>
          <w:b/>
          <w:bCs/>
        </w:rPr>
        <w:t>Builds Respectful Relationships</w:t>
      </w:r>
      <w:r>
        <w:rPr>
          <w:rFonts w:ascii="IBM Plex Serif" w:eastAsia="IBM Plex Serif" w:hAnsi="IBM Plex Serif" w:cs="IBM Plex Serif"/>
        </w:rPr>
        <w:t>. An effective teacher demonstrates a nurturing community-building attitude towards colleagues and students.</w:t>
      </w:r>
    </w:p>
    <w:p w14:paraId="400D933A" w14:textId="77777777" w:rsidR="005220AC" w:rsidRDefault="005220AC">
      <w:pPr>
        <w:ind w:left="720" w:hanging="2"/>
        <w:rPr>
          <w:rFonts w:ascii="IBM Plex Serif" w:eastAsia="IBM Plex Serif" w:hAnsi="IBM Plex Serif" w:cs="IBM Plex Serif"/>
        </w:rPr>
      </w:pPr>
    </w:p>
    <w:p w14:paraId="63D5F115" w14:textId="77777777" w:rsidR="005220AC" w:rsidRDefault="00000000">
      <w:pPr>
        <w:tabs>
          <w:tab w:val="left" w:pos="-305"/>
        </w:tabs>
        <w:rPr>
          <w:rFonts w:ascii="IBM Plex Serif" w:eastAsia="IBM Plex Serif" w:hAnsi="IBM Plex Serif" w:cs="IBM Plex Serif"/>
        </w:rPr>
      </w:pPr>
      <w:r>
        <w:rPr>
          <w:rFonts w:ascii="IBM Plex Serif" w:eastAsia="IBM Plex Serif" w:hAnsi="IBM Plex Serif" w:cs="IBM Plex Serif"/>
        </w:rPr>
        <w:t xml:space="preserve">Use the </w:t>
      </w:r>
      <w:hyperlink r:id="rId11">
        <w:r>
          <w:rPr>
            <w:rFonts w:ascii="IBM Plex Serif" w:eastAsia="IBM Plex Serif" w:hAnsi="IBM Plex Serif" w:cs="IBM Plex Serif"/>
            <w:b/>
            <w:bCs/>
            <w:color w:val="1155CC"/>
            <w:u w:val="single"/>
          </w:rPr>
          <w:t>Teaching Criteria Rubric</w:t>
        </w:r>
      </w:hyperlink>
      <w:r>
        <w:rPr>
          <w:rFonts w:ascii="IBM Plex Serif" w:eastAsia="IBM Plex Serif" w:hAnsi="IBM Plex Serif" w:cs="IBM Plex Serif"/>
        </w:rPr>
        <w:t xml:space="preserve"> to guide you as you write your narrative and provide evidence for each of these desired characteristics. Also, be sure to include a copy of your teaching record, indicating courses taught and student enrollment </w:t>
      </w:r>
      <w:proofErr w:type="gramStart"/>
      <w:r>
        <w:rPr>
          <w:rFonts w:ascii="IBM Plex Serif" w:eastAsia="IBM Plex Serif" w:hAnsi="IBM Plex Serif" w:cs="IBM Plex Serif"/>
        </w:rPr>
        <w:t>in</w:t>
      </w:r>
      <w:proofErr w:type="gramEnd"/>
      <w:r>
        <w:rPr>
          <w:rFonts w:ascii="IBM Plex Serif" w:eastAsia="IBM Plex Serif" w:hAnsi="IBM Plex Serif" w:cs="IBM Plex Serif"/>
        </w:rPr>
        <w:t xml:space="preserve"> each course for the past five academic years. These records are available in your Faculty Annual Reports; please review them carefully and indicate any needed corrections.</w:t>
      </w:r>
    </w:p>
    <w:p w14:paraId="218EAABE" w14:textId="77777777" w:rsidR="005220AC" w:rsidRDefault="005220AC">
      <w:pPr>
        <w:tabs>
          <w:tab w:val="left" w:pos="-305"/>
        </w:tabs>
        <w:ind w:left="720" w:hanging="2"/>
        <w:rPr>
          <w:rFonts w:ascii="IBM Plex Serif" w:eastAsia="IBM Plex Serif" w:hAnsi="IBM Plex Serif" w:cs="IBM Plex Serif"/>
        </w:rPr>
        <w:sectPr w:rsidR="005220AC" w:rsidSect="009F5A4D">
          <w:headerReference w:type="default" r:id="rId12"/>
          <w:pgSz w:w="12240" w:h="15840"/>
          <w:pgMar w:top="1080" w:right="1080" w:bottom="1080" w:left="1080" w:header="1440" w:footer="1440" w:gutter="0"/>
          <w:cols w:space="720"/>
          <w:docGrid w:linePitch="272"/>
        </w:sectPr>
      </w:pPr>
    </w:p>
    <w:p w14:paraId="7938F504" w14:textId="77777777" w:rsidR="005220AC" w:rsidRDefault="00000000">
      <w:pPr>
        <w:tabs>
          <w:tab w:val="left" w:pos="-305"/>
        </w:tabs>
        <w:ind w:firstLine="0"/>
        <w:rPr>
          <w:rFonts w:ascii="IBM Plex Serif" w:eastAsia="IBM Plex Serif" w:hAnsi="IBM Plex Serif" w:cs="IBM Plex Serif"/>
        </w:rPr>
      </w:pPr>
      <w:r>
        <w:rPr>
          <w:rFonts w:ascii="IBM Plex Serif" w:eastAsia="IBM Plex Serif" w:hAnsi="IBM Plex Serif" w:cs="IBM Plex Serif"/>
          <w:noProof/>
        </w:rPr>
        <w:lastRenderedPageBreak/>
        <mc:AlternateContent>
          <mc:Choice Requires="wps">
            <w:drawing>
              <wp:inline distT="152400" distB="152400" distL="152400" distR="152400" wp14:anchorId="283938D1" wp14:editId="496401FE">
                <wp:extent cx="6515100" cy="353060"/>
                <wp:effectExtent l="0" t="0" r="19050" b="27940"/>
                <wp:docPr id="2" name="Rectangle 2"/>
                <wp:cNvGraphicFramePr/>
                <a:graphic xmlns:a="http://schemas.openxmlformats.org/drawingml/2006/main">
                  <a:graphicData uri="http://schemas.microsoft.com/office/word/2010/wordprocessingShape">
                    <wps:wsp>
                      <wps:cNvSpPr/>
                      <wps:spPr>
                        <a:xfrm>
                          <a:off x="0" y="0"/>
                          <a:ext cx="6515100" cy="353060"/>
                        </a:xfrm>
                        <a:prstGeom prst="rect">
                          <a:avLst/>
                        </a:prstGeom>
                        <a:solidFill>
                          <a:srgbClr val="000000"/>
                        </a:solidFill>
                        <a:ln w="12175" cap="flat" cmpd="sng">
                          <a:solidFill>
                            <a:srgbClr val="020000"/>
                          </a:solidFill>
                          <a:prstDash val="solid"/>
                          <a:miter lim="800000"/>
                          <a:headEnd type="none" w="sm" len="sm"/>
                          <a:tailEnd type="none" w="sm" len="sm"/>
                        </a:ln>
                      </wps:spPr>
                      <wps:txbx>
                        <w:txbxContent>
                          <w:p w14:paraId="7F4B927F" w14:textId="77777777" w:rsidR="005220AC" w:rsidRDefault="00000000">
                            <w:pPr>
                              <w:ind w:left="1" w:hanging="2"/>
                              <w:jc w:val="center"/>
                              <w:textDirection w:val="btLr"/>
                            </w:pPr>
                            <w:r>
                              <w:rPr>
                                <w:rFonts w:ascii="Arial" w:eastAsia="Arial" w:hAnsi="Arial" w:cs="Arial"/>
                                <w:b/>
                                <w:color w:val="FCFCFC"/>
                                <w:sz w:val="28"/>
                              </w:rPr>
                              <w:t>Part II.   APPRAISAL OF SCHOLARLY AND CREATIVE ACTIVITY</w:t>
                            </w:r>
                          </w:p>
                          <w:p w14:paraId="11401663" w14:textId="77777777" w:rsidR="005220AC" w:rsidRDefault="005220AC">
                            <w:pPr>
                              <w:ind w:hanging="2"/>
                              <w:textDirection w:val="btLr"/>
                            </w:pPr>
                          </w:p>
                        </w:txbxContent>
                      </wps:txbx>
                      <wps:bodyPr spcFirstLastPara="1" wrap="square" lIns="91425" tIns="45700" rIns="91425" bIns="45700" anchor="t" anchorCtr="0">
                        <a:noAutofit/>
                      </wps:bodyPr>
                    </wps:wsp>
                  </a:graphicData>
                </a:graphic>
              </wp:inline>
            </w:drawing>
          </mc:Choice>
          <mc:Fallback>
            <w:pict>
              <v:rect w14:anchorId="283938D1" id="Rectangle 2" o:spid="_x0000_s1028" style="width:513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" fillcolor="black" strokecolor="#020000" strokeweight=".33819mm">
                <v:stroke startarrowwidth="narrow" startarrowlength="short" endarrowwidth="narrow" endarrowlength="short"/>
                <v:textbox inset="2.53958mm,1.2694mm,2.53958mm,1.2694mm">
                  <w:txbxContent>
                    <w:p w14:paraId="7F4B927F" w14:textId="77777777" w:rsidR="005220AC" w:rsidRDefault="00000000">
                      <w:pPr>
                        <w:ind w:left="1" w:hanging="2"/>
                        <w:jc w:val="center"/>
                        <w:textDirection w:val="btLr"/>
                      </w:pPr>
                      <w:r>
                        <w:rPr>
                          <w:rFonts w:ascii="Arial" w:eastAsia="Arial" w:hAnsi="Arial" w:cs="Arial"/>
                          <w:b/>
                          <w:color w:val="FCFCFC"/>
                          <w:sz w:val="28"/>
                        </w:rPr>
                        <w:t>Part II.   APPRAISAL OF SCHOLARLY AND CREATIVE ACTIVITY</w:t>
                      </w:r>
                    </w:p>
                    <w:p w14:paraId="11401663" w14:textId="77777777" w:rsidR="005220AC" w:rsidRDefault="005220AC">
                      <w:pPr>
                        <w:ind w:hanging="2"/>
                        <w:textDirection w:val="btLr"/>
                      </w:pPr>
                    </w:p>
                  </w:txbxContent>
                </v:textbox>
                <w10:anchorlock/>
              </v:rect>
            </w:pict>
          </mc:Fallback>
        </mc:AlternateContent>
      </w:r>
    </w:p>
    <w:p w14:paraId="770A4BEF" w14:textId="0A6B45EC" w:rsidR="005220AC" w:rsidRDefault="00000000">
      <w:pPr>
        <w:tabs>
          <w:tab w:val="right" w:pos="6120"/>
          <w:tab w:val="left" w:pos="8100"/>
        </w:tabs>
        <w:ind w:firstLine="0"/>
        <w:rPr>
          <w:rFonts w:ascii="IBM Plex Serif" w:eastAsia="IBM Plex Serif" w:hAnsi="IBM Plex Serif" w:cs="IBM Plex Serif"/>
        </w:rPr>
      </w:pPr>
      <w:r>
        <w:rPr>
          <w:rFonts w:ascii="IBM Plex Serif" w:eastAsia="IBM Plex Serif" w:hAnsi="IBM Plex Serif" w:cs="IBM Plex Serif"/>
        </w:rPr>
        <w:t xml:space="preserve">Andrews University promotes a culture of integrity and excellence in research and creative scholarship through scholarly inquiry, authentic faithfulness, and meaningful engagement. Faculty pursue </w:t>
      </w:r>
      <w:proofErr w:type="gramStart"/>
      <w:r>
        <w:rPr>
          <w:rFonts w:ascii="IBM Plex Serif" w:eastAsia="IBM Plex Serif" w:hAnsi="IBM Plex Serif" w:cs="IBM Plex Serif"/>
        </w:rPr>
        <w:t>scholarship</w:t>
      </w:r>
      <w:proofErr w:type="gramEnd"/>
      <w:r>
        <w:rPr>
          <w:rFonts w:ascii="IBM Plex Serif" w:eastAsia="IBM Plex Serif" w:hAnsi="IBM Plex Serif" w:cs="IBM Plex Serif"/>
        </w:rPr>
        <w:t xml:space="preserve"> toward the discovery, synthesis, interpretation, or application of knowledge. The scholar’s discoveries </w:t>
      </w:r>
      <w:proofErr w:type="gramStart"/>
      <w:r>
        <w:rPr>
          <w:rFonts w:ascii="IBM Plex Serif" w:eastAsia="IBM Plex Serif" w:hAnsi="IBM Plex Serif" w:cs="IBM Plex Serif"/>
        </w:rPr>
        <w:t>are critiqued</w:t>
      </w:r>
      <w:proofErr w:type="gramEnd"/>
      <w:r>
        <w:rPr>
          <w:rFonts w:ascii="IBM Plex Serif" w:eastAsia="IBM Plex Serif" w:hAnsi="IBM Plex Serif" w:cs="IBM Plex Serif"/>
        </w:rPr>
        <w:t xml:space="preserve"> through conversation with peers and disseminated through publication. Additionally, the scholar maintains a sustained research agenda. </w:t>
      </w:r>
    </w:p>
    <w:p w14:paraId="6110059C" w14:textId="77777777" w:rsidR="005220AC" w:rsidRDefault="00000000">
      <w:pPr>
        <w:tabs>
          <w:tab w:val="right" w:pos="6120"/>
          <w:tab w:val="left" w:pos="8100"/>
        </w:tabs>
        <w:ind w:firstLine="0"/>
        <w:rPr>
          <w:rFonts w:ascii="IBM Plex Serif" w:eastAsia="IBM Plex Serif" w:hAnsi="IBM Plex Serif" w:cs="IBM Plex Serif"/>
        </w:rPr>
      </w:pPr>
      <w:r>
        <w:rPr>
          <w:rFonts w:ascii="IBM Plex Serif" w:eastAsia="IBM Plex Serif" w:hAnsi="IBM Plex Serif" w:cs="IBM Plex Serif"/>
        </w:rPr>
        <w:t>Higher education has described and recognized four categories of scholarship:</w:t>
      </w:r>
    </w:p>
    <w:p w14:paraId="3EB42031" w14:textId="77777777" w:rsidR="005220AC" w:rsidRDefault="00000000">
      <w:pPr>
        <w:widowControl/>
        <w:numPr>
          <w:ilvl w:val="0"/>
          <w:numId w:val="5"/>
        </w:numPr>
        <w:tabs>
          <w:tab w:val="right" w:pos="6120"/>
          <w:tab w:val="left" w:pos="8100"/>
        </w:tabs>
        <w:ind w:left="360"/>
        <w:rPr>
          <w:rFonts w:ascii="IBM Plex Serif" w:eastAsia="IBM Plex Serif" w:hAnsi="IBM Plex Serif" w:cs="IBM Plex Serif"/>
        </w:rPr>
      </w:pPr>
      <w:r>
        <w:rPr>
          <w:rFonts w:ascii="IBM Plex Serif" w:eastAsia="IBM Plex Serif" w:hAnsi="IBM Plex Serif" w:cs="IBM Plex Serif"/>
          <w:b/>
          <w:bCs/>
          <w:i/>
          <w:iCs/>
        </w:rPr>
        <w:t>Scholarship of Discovery</w:t>
      </w:r>
      <w:r>
        <w:rPr>
          <w:rFonts w:ascii="IBM Plex Serif" w:eastAsia="IBM Plex Serif" w:hAnsi="IBM Plex Serif" w:cs="IBM Plex Serif"/>
        </w:rPr>
        <w:t xml:space="preserve"> is the traditional search for new knowledge, ranging from laboratory or field research in the natural sciences to the study of ancient manuscripts in the humanities. It also includes original creation in writing (e.g., poetry), as well as creation, performance, or production in the fine arts, performing arts, architecture, graphic design, </w:t>
      </w:r>
      <w:proofErr w:type="gramStart"/>
      <w:r>
        <w:rPr>
          <w:rFonts w:ascii="IBM Plex Serif" w:eastAsia="IBM Plex Serif" w:hAnsi="IBM Plex Serif" w:cs="IBM Plex Serif"/>
        </w:rPr>
        <w:t>etc.</w:t>
      </w:r>
      <w:proofErr w:type="gramEnd"/>
    </w:p>
    <w:p w14:paraId="1F43CE92" w14:textId="77777777" w:rsidR="005220AC" w:rsidRDefault="00000000">
      <w:pPr>
        <w:widowControl/>
        <w:numPr>
          <w:ilvl w:val="0"/>
          <w:numId w:val="5"/>
        </w:numPr>
        <w:tabs>
          <w:tab w:val="right" w:pos="6120"/>
          <w:tab w:val="left" w:pos="8100"/>
        </w:tabs>
        <w:ind w:left="360"/>
        <w:rPr>
          <w:rFonts w:ascii="IBM Plex Serif" w:eastAsia="IBM Plex Serif" w:hAnsi="IBM Plex Serif" w:cs="IBM Plex Serif"/>
        </w:rPr>
      </w:pPr>
      <w:r>
        <w:rPr>
          <w:rFonts w:ascii="IBM Plex Serif" w:eastAsia="IBM Plex Serif" w:hAnsi="IBM Plex Serif" w:cs="IBM Plex Serif"/>
          <w:b/>
          <w:bCs/>
          <w:i/>
          <w:iCs/>
        </w:rPr>
        <w:t>Scholarship of Integration</w:t>
      </w:r>
      <w:r>
        <w:rPr>
          <w:rFonts w:ascii="IBM Plex Serif" w:eastAsia="IBM Plex Serif" w:hAnsi="IBM Plex Serif" w:cs="IBM Plex Serif"/>
        </w:rPr>
        <w:t xml:space="preserve"> is the exploration of the connections within a discipline or across disciplines. It may consolidate knowledge from </w:t>
      </w:r>
      <w:proofErr w:type="gramStart"/>
      <w:r>
        <w:rPr>
          <w:rFonts w:ascii="IBM Plex Serif" w:eastAsia="IBM Plex Serif" w:hAnsi="IBM Plex Serif" w:cs="IBM Plex Serif"/>
        </w:rPr>
        <w:t>different parts</w:t>
      </w:r>
      <w:proofErr w:type="gramEnd"/>
      <w:r>
        <w:rPr>
          <w:rFonts w:ascii="IBM Plex Serif" w:eastAsia="IBM Plex Serif" w:hAnsi="IBM Plex Serif" w:cs="IBM Plex Serif"/>
        </w:rPr>
        <w:t xml:space="preserve"> of a discipline, provide new exposition which clarifies or unifies knowledge, or put knowledge in an intellectual, social, and ethical perspective, and may include meta-analysis or synthesis of literature or materials from two or more disciplines.</w:t>
      </w:r>
    </w:p>
    <w:p w14:paraId="0758778E" w14:textId="77777777" w:rsidR="005220AC" w:rsidRDefault="00000000">
      <w:pPr>
        <w:widowControl/>
        <w:numPr>
          <w:ilvl w:val="0"/>
          <w:numId w:val="5"/>
        </w:numPr>
        <w:tabs>
          <w:tab w:val="right" w:pos="6120"/>
          <w:tab w:val="left" w:pos="8100"/>
        </w:tabs>
        <w:ind w:left="360"/>
        <w:rPr>
          <w:rFonts w:ascii="IBM Plex Serif" w:eastAsia="IBM Plex Serif" w:hAnsi="IBM Plex Serif" w:cs="IBM Plex Serif"/>
        </w:rPr>
      </w:pPr>
      <w:r>
        <w:rPr>
          <w:rFonts w:ascii="IBM Plex Serif" w:eastAsia="IBM Plex Serif" w:hAnsi="IBM Plex Serif" w:cs="IBM Plex Serif"/>
          <w:b/>
          <w:bCs/>
          <w:i/>
          <w:iCs/>
        </w:rPr>
        <w:t>Scholarship of Application</w:t>
      </w:r>
      <w:r>
        <w:rPr>
          <w:rFonts w:ascii="IBM Plex Serif" w:eastAsia="IBM Plex Serif" w:hAnsi="IBM Plex Serif" w:cs="IBM Plex Serif"/>
        </w:rPr>
        <w:t xml:space="preserve"> is the practice of a discipline in which its insights </w:t>
      </w:r>
      <w:proofErr w:type="gramStart"/>
      <w:r>
        <w:rPr>
          <w:rFonts w:ascii="IBM Plex Serif" w:eastAsia="IBM Plex Serif" w:hAnsi="IBM Plex Serif" w:cs="IBM Plex Serif"/>
        </w:rPr>
        <w:t>are used</w:t>
      </w:r>
      <w:proofErr w:type="gramEnd"/>
      <w:r>
        <w:rPr>
          <w:rFonts w:ascii="IBM Plex Serif" w:eastAsia="IBM Plex Serif" w:hAnsi="IBM Plex Serif" w:cs="IBM Plex Serif"/>
        </w:rPr>
        <w:t xml:space="preserve"> to solve problems in the professions, government, industry, church, and society. The products of such </w:t>
      </w:r>
      <w:proofErr w:type="gramStart"/>
      <w:r>
        <w:rPr>
          <w:rFonts w:ascii="IBM Plex Serif" w:eastAsia="IBM Plex Serif" w:hAnsi="IBM Plex Serif" w:cs="IBM Plex Serif"/>
        </w:rPr>
        <w:t>scholarship</w:t>
      </w:r>
      <w:proofErr w:type="gramEnd"/>
      <w:r>
        <w:rPr>
          <w:rFonts w:ascii="IBM Plex Serif" w:eastAsia="IBM Plex Serif" w:hAnsi="IBM Plex Serif" w:cs="IBM Plex Serif"/>
        </w:rPr>
        <w:t xml:space="preserve"> may include peer-reviewed consultation reports, patents, and clinical research.</w:t>
      </w:r>
    </w:p>
    <w:p w14:paraId="67EF451F" w14:textId="77777777" w:rsidR="005220AC" w:rsidRDefault="00000000">
      <w:pPr>
        <w:widowControl/>
        <w:numPr>
          <w:ilvl w:val="0"/>
          <w:numId w:val="5"/>
        </w:numPr>
        <w:tabs>
          <w:tab w:val="right" w:pos="6120"/>
          <w:tab w:val="left" w:pos="8100"/>
        </w:tabs>
        <w:ind w:left="360"/>
        <w:rPr>
          <w:rFonts w:ascii="IBM Plex Serif" w:eastAsia="IBM Plex Serif" w:hAnsi="IBM Plex Serif" w:cs="IBM Plex Serif"/>
        </w:rPr>
      </w:pPr>
      <w:r>
        <w:rPr>
          <w:rFonts w:ascii="IBM Plex Serif" w:eastAsia="IBM Plex Serif" w:hAnsi="IBM Plex Serif" w:cs="IBM Plex Serif"/>
          <w:b/>
          <w:bCs/>
          <w:i/>
          <w:iCs/>
        </w:rPr>
        <w:t>Scholarship of Teaching and Learning</w:t>
      </w:r>
      <w:r>
        <w:rPr>
          <w:rFonts w:ascii="IBM Plex Serif" w:eastAsia="IBM Plex Serif" w:hAnsi="IBM Plex Serif" w:cs="IBM Plex Serif"/>
        </w:rPr>
        <w:t xml:space="preserve"> is the reflective and critical study into the art and practice of teaching and learning, and may include philosophy and research in pedagogy, curriculum development, and the integration of faith and learning, </w:t>
      </w:r>
      <w:proofErr w:type="gramStart"/>
      <w:r>
        <w:rPr>
          <w:rFonts w:ascii="IBM Plex Serif" w:eastAsia="IBM Plex Serif" w:hAnsi="IBM Plex Serif" w:cs="IBM Plex Serif"/>
        </w:rPr>
        <w:t>etc.</w:t>
      </w:r>
      <w:proofErr w:type="gramEnd"/>
    </w:p>
    <w:p w14:paraId="613B9B7D" w14:textId="77777777" w:rsidR="005220AC" w:rsidRDefault="00000000">
      <w:pPr>
        <w:widowControl/>
        <w:ind w:firstLine="0"/>
        <w:rPr>
          <w:rFonts w:ascii="IBM Plex Serif" w:eastAsia="IBM Plex Serif" w:hAnsi="IBM Plex Serif" w:cs="IBM Plex Serif"/>
        </w:rPr>
      </w:pPr>
      <w:r>
        <w:rPr>
          <w:rFonts w:ascii="IBM Plex Serif" w:eastAsia="IBM Plex Serif" w:hAnsi="IBM Plex Serif" w:cs="IBM Plex Serif"/>
        </w:rPr>
        <w:t xml:space="preserve">Regardless of the type of scholarship, its results </w:t>
      </w:r>
      <w:proofErr w:type="gramStart"/>
      <w:r>
        <w:rPr>
          <w:rFonts w:ascii="IBM Plex Serif" w:eastAsia="IBM Plex Serif" w:hAnsi="IBM Plex Serif" w:cs="IBM Plex Serif"/>
        </w:rPr>
        <w:t>are disseminated</w:t>
      </w:r>
      <w:proofErr w:type="gramEnd"/>
      <w:r>
        <w:rPr>
          <w:rFonts w:ascii="IBM Plex Serif" w:eastAsia="IBM Plex Serif" w:hAnsi="IBM Plex Serif" w:cs="IBM Plex Serif"/>
        </w:rPr>
        <w:t xml:space="preserve"> in professional presentations and peer-reviewed publications.</w:t>
      </w:r>
    </w:p>
    <w:p w14:paraId="2630C2AC" w14:textId="77777777" w:rsidR="005220AC" w:rsidRDefault="00000000">
      <w:pPr>
        <w:ind w:firstLine="0"/>
        <w:rPr>
          <w:rFonts w:ascii="IBM Plex Serif" w:eastAsia="IBM Plex Serif" w:hAnsi="IBM Plex Serif" w:cs="IBM Plex Serif"/>
          <w:b/>
          <w:bCs/>
        </w:rPr>
      </w:pPr>
      <w:r>
        <w:rPr>
          <w:rFonts w:ascii="IBM Plex Serif" w:eastAsia="IBM Plex Serif" w:hAnsi="IBM Plex Serif" w:cs="IBM Plex Serif"/>
          <w:b/>
          <w:bCs/>
        </w:rPr>
        <w:t>Desired characteristics of the effective scholar:</w:t>
      </w:r>
    </w:p>
    <w:p w14:paraId="37A8FAEE" w14:textId="77777777" w:rsidR="005220AC" w:rsidRDefault="00000000">
      <w:pPr>
        <w:numPr>
          <w:ilvl w:val="0"/>
          <w:numId w:val="2"/>
        </w:numPr>
        <w:ind w:left="360"/>
        <w:rPr>
          <w:rFonts w:ascii="IBM Plex Serif" w:eastAsia="IBM Plex Serif" w:hAnsi="IBM Plex Serif" w:cs="IBM Plex Serif"/>
        </w:rPr>
      </w:pPr>
      <w:r>
        <w:rPr>
          <w:rFonts w:ascii="IBM Plex Serif" w:eastAsia="IBM Plex Serif" w:hAnsi="IBM Plex Serif" w:cs="IBM Plex Serif"/>
          <w:b/>
          <w:bCs/>
        </w:rPr>
        <w:t>Articulates a Christian Foundation of Research and Creative Scholarship</w:t>
      </w:r>
      <w:r>
        <w:rPr>
          <w:rFonts w:ascii="IBM Plex Serif" w:eastAsia="IBM Plex Serif" w:hAnsi="IBM Plex Serif" w:cs="IBM Plex Serif"/>
        </w:rPr>
        <w:t xml:space="preserve">. An effective scholar should develop a program of research and creative scholarship guided by a </w:t>
      </w:r>
      <w:proofErr w:type="gramStart"/>
      <w:r>
        <w:rPr>
          <w:rFonts w:ascii="IBM Plex Serif" w:eastAsia="IBM Plex Serif" w:hAnsi="IBM Plex Serif" w:cs="IBM Plex Serif"/>
        </w:rPr>
        <w:t>Biblically-informed</w:t>
      </w:r>
      <w:proofErr w:type="gramEnd"/>
      <w:r>
        <w:rPr>
          <w:rFonts w:ascii="IBM Plex Serif" w:eastAsia="IBM Plex Serif" w:hAnsi="IBM Plex Serif" w:cs="IBM Plex Serif"/>
        </w:rPr>
        <w:t xml:space="preserve"> philosophy of scholarly activities that </w:t>
      </w:r>
      <w:proofErr w:type="gramStart"/>
      <w:r>
        <w:rPr>
          <w:rFonts w:ascii="IBM Plex Serif" w:eastAsia="IBM Plex Serif" w:hAnsi="IBM Plex Serif" w:cs="IBM Plex Serif"/>
        </w:rPr>
        <w:t>serves</w:t>
      </w:r>
      <w:proofErr w:type="gramEnd"/>
      <w:r>
        <w:rPr>
          <w:rFonts w:ascii="IBM Plex Serif" w:eastAsia="IBM Plex Serif" w:hAnsi="IBM Plex Serif" w:cs="IBM Plex Serif"/>
        </w:rPr>
        <w:t xml:space="preserve"> and </w:t>
      </w:r>
      <w:proofErr w:type="gramStart"/>
      <w:r>
        <w:rPr>
          <w:rFonts w:ascii="IBM Plex Serif" w:eastAsia="IBM Plex Serif" w:hAnsi="IBM Plex Serif" w:cs="IBM Plex Serif"/>
        </w:rPr>
        <w:t>advances</w:t>
      </w:r>
      <w:proofErr w:type="gramEnd"/>
      <w:r>
        <w:rPr>
          <w:rFonts w:ascii="IBM Plex Serif" w:eastAsia="IBM Plex Serif" w:hAnsi="IBM Plex Serif" w:cs="IBM Plex Serif"/>
        </w:rPr>
        <w:t xml:space="preserve"> the discipline.</w:t>
      </w:r>
    </w:p>
    <w:p w14:paraId="68AF4A02" w14:textId="77777777" w:rsidR="005220AC" w:rsidRDefault="00000000">
      <w:pPr>
        <w:numPr>
          <w:ilvl w:val="0"/>
          <w:numId w:val="2"/>
        </w:numPr>
        <w:ind w:left="360"/>
        <w:rPr>
          <w:rFonts w:ascii="IBM Plex Serif" w:eastAsia="IBM Plex Serif" w:hAnsi="IBM Plex Serif" w:cs="IBM Plex Serif"/>
          <w:b/>
          <w:bCs/>
        </w:rPr>
      </w:pPr>
      <w:r>
        <w:rPr>
          <w:rFonts w:ascii="IBM Plex Serif" w:eastAsia="IBM Plex Serif" w:hAnsi="IBM Plex Serif" w:cs="IBM Plex Serif"/>
          <w:b/>
          <w:bCs/>
        </w:rPr>
        <w:t>Maintains a Sustained Pattern of Scholarship</w:t>
      </w:r>
      <w:r>
        <w:rPr>
          <w:rFonts w:ascii="IBM Plex Serif" w:eastAsia="IBM Plex Serif" w:hAnsi="IBM Plex Serif" w:cs="IBM Plex Serif"/>
        </w:rPr>
        <w:t xml:space="preserve">. A pattern of sustained activity </w:t>
      </w:r>
      <w:proofErr w:type="gramStart"/>
      <w:r>
        <w:rPr>
          <w:rFonts w:ascii="IBM Plex Serif" w:eastAsia="IBM Plex Serif" w:hAnsi="IBM Plex Serif" w:cs="IBM Plex Serif"/>
        </w:rPr>
        <w:t>is maintained</w:t>
      </w:r>
      <w:proofErr w:type="gramEnd"/>
      <w:r>
        <w:rPr>
          <w:rFonts w:ascii="IBM Plex Serif" w:eastAsia="IBM Plex Serif" w:hAnsi="IBM Plex Serif" w:cs="IBM Plex Serif"/>
        </w:rPr>
        <w:t xml:space="preserve"> over the scholar’s academic career, with the activity regularly critiqued and disseminated in the appropriate scholarly venues. This should include a variety of venues, which may include Seventh-day Adventist sponsored events. </w:t>
      </w:r>
    </w:p>
    <w:p w14:paraId="27B72EDB" w14:textId="77777777" w:rsidR="005220AC" w:rsidRDefault="00000000">
      <w:pPr>
        <w:numPr>
          <w:ilvl w:val="0"/>
          <w:numId w:val="2"/>
        </w:numPr>
        <w:ind w:left="360"/>
        <w:rPr>
          <w:rFonts w:ascii="IBM Plex Serif" w:eastAsia="IBM Plex Serif" w:hAnsi="IBM Plex Serif" w:cs="IBM Plex Serif"/>
          <w:b/>
          <w:bCs/>
        </w:rPr>
      </w:pPr>
      <w:proofErr w:type="gramStart"/>
      <w:r>
        <w:rPr>
          <w:rFonts w:ascii="IBM Plex Serif" w:eastAsia="IBM Plex Serif" w:hAnsi="IBM Plex Serif" w:cs="IBM Plex Serif"/>
          <w:b/>
          <w:bCs/>
        </w:rPr>
        <w:t>Publishes</w:t>
      </w:r>
      <w:proofErr w:type="gramEnd"/>
      <w:r>
        <w:rPr>
          <w:rFonts w:ascii="IBM Plex Serif" w:eastAsia="IBM Plex Serif" w:hAnsi="IBM Plex Serif" w:cs="IBM Plex Serif"/>
          <w:b/>
          <w:bCs/>
        </w:rPr>
        <w:t xml:space="preserve"> in Peer-Reviewed Venues</w:t>
      </w:r>
      <w:r>
        <w:rPr>
          <w:rFonts w:ascii="IBM Plex Serif" w:eastAsia="IBM Plex Serif" w:hAnsi="IBM Plex Serif" w:cs="IBM Plex Serif"/>
        </w:rPr>
        <w:t xml:space="preserve">. The scholar produces work that adheres to the peer review process and participates in that process themselves. Peer review is the process by which scholars judge the correctness, rigor, and significance of work of other scholars according to discipline standards, thus ensuring its integrity and value. </w:t>
      </w:r>
    </w:p>
    <w:p w14:paraId="398D5243" w14:textId="77777777" w:rsidR="005220AC" w:rsidRDefault="00000000">
      <w:pPr>
        <w:numPr>
          <w:ilvl w:val="0"/>
          <w:numId w:val="2"/>
        </w:numPr>
        <w:ind w:left="360"/>
        <w:rPr>
          <w:rFonts w:ascii="IBM Plex Serif" w:eastAsia="IBM Plex Serif" w:hAnsi="IBM Plex Serif" w:cs="IBM Plex Serif"/>
        </w:rPr>
      </w:pPr>
      <w:r>
        <w:rPr>
          <w:rFonts w:ascii="IBM Plex Serif" w:eastAsia="IBM Plex Serif" w:hAnsi="IBM Plex Serif" w:cs="IBM Plex Serif"/>
          <w:b/>
          <w:bCs/>
        </w:rPr>
        <w:t xml:space="preserve">Establishes Discipline-Specific Repute in the Field or Community. </w:t>
      </w:r>
      <w:r>
        <w:rPr>
          <w:rFonts w:ascii="IBM Plex Serif" w:eastAsia="IBM Plex Serif" w:hAnsi="IBM Plex Serif" w:cs="IBM Plex Serif"/>
        </w:rPr>
        <w:t xml:space="preserve">The scholar engages with and promotes their discipline in the field or community through service, leadership, and peer-interaction activities. These activities should expand knowledge and/or techniques within the discipline/community or offer a better understanding of the field to a general audience. </w:t>
      </w:r>
    </w:p>
    <w:p w14:paraId="0C48C60D" w14:textId="0FD62A36" w:rsidR="005220AC" w:rsidRDefault="00000000">
      <w:pPr>
        <w:tabs>
          <w:tab w:val="left" w:pos="-305"/>
        </w:tabs>
        <w:rPr>
          <w:rFonts w:ascii="IBM Plex Serif" w:eastAsia="IBM Plex Serif" w:hAnsi="IBM Plex Serif" w:cs="IBM Plex Serif"/>
        </w:rPr>
        <w:sectPr w:rsidR="005220AC" w:rsidSect="009F5A4D">
          <w:pgSz w:w="12240" w:h="15840"/>
          <w:pgMar w:top="1080" w:right="1080" w:bottom="1080" w:left="1080" w:header="1440" w:footer="1440" w:gutter="0"/>
          <w:cols w:space="720"/>
          <w:docGrid w:linePitch="272"/>
        </w:sectPr>
      </w:pPr>
      <w:bookmarkStart w:id="0" w:name="_heading=h.5l61a2rdk8qz" w:colFirst="0" w:colLast="0"/>
      <w:bookmarkEnd w:id="0"/>
      <w:r>
        <w:rPr>
          <w:rFonts w:ascii="IBM Plex Serif" w:eastAsia="IBM Plex Serif" w:hAnsi="IBM Plex Serif" w:cs="IBM Plex Serif"/>
        </w:rPr>
        <w:t xml:space="preserve">Use the </w:t>
      </w:r>
      <w:hyperlink r:id="rId13">
        <w:r>
          <w:rPr>
            <w:rFonts w:ascii="IBM Plex Serif" w:eastAsia="IBM Plex Serif" w:hAnsi="IBM Plex Serif" w:cs="IBM Plex Serif"/>
            <w:b/>
            <w:bCs/>
            <w:color w:val="1155CC"/>
            <w:u w:val="single"/>
          </w:rPr>
          <w:t>Scholarly Criteria Rubric</w:t>
        </w:r>
      </w:hyperlink>
      <w:r>
        <w:rPr>
          <w:rFonts w:ascii="IBM Plex Serif" w:eastAsia="IBM Plex Serif" w:hAnsi="IBM Plex Serif" w:cs="IBM Plex Serif"/>
        </w:rPr>
        <w:t xml:space="preserve"> to guide you as you write your narrative and provide evidence for each of these desired characteristics.</w:t>
      </w:r>
    </w:p>
    <w:p w14:paraId="5EE289B5" w14:textId="77777777" w:rsidR="005220AC" w:rsidRDefault="00000000">
      <w:pPr>
        <w:tabs>
          <w:tab w:val="left" w:pos="-305"/>
        </w:tabs>
        <w:ind w:firstLine="0"/>
        <w:rPr>
          <w:rFonts w:ascii="IBM Plex Serif" w:eastAsia="IBM Plex Serif" w:hAnsi="IBM Plex Serif" w:cs="IBM Plex Serif"/>
        </w:rPr>
      </w:pPr>
      <w:r>
        <w:rPr>
          <w:rFonts w:ascii="IBM Plex Serif" w:eastAsia="IBM Plex Serif" w:hAnsi="IBM Plex Serif" w:cs="IBM Plex Serif"/>
          <w:noProof/>
        </w:rPr>
        <w:lastRenderedPageBreak/>
        <mc:AlternateContent>
          <mc:Choice Requires="wps">
            <w:drawing>
              <wp:inline distT="152400" distB="152400" distL="152400" distR="152400" wp14:anchorId="22899723" wp14:editId="1377E6AB">
                <wp:extent cx="6822135" cy="389585"/>
                <wp:effectExtent l="0" t="0" r="0" b="0"/>
                <wp:docPr id="4" name="Rectangle 4"/>
                <wp:cNvGraphicFramePr/>
                <a:graphic xmlns:a="http://schemas.openxmlformats.org/drawingml/2006/main">
                  <a:graphicData uri="http://schemas.microsoft.com/office/word/2010/wordprocessingShape">
                    <wps:wsp>
                      <wps:cNvSpPr/>
                      <wps:spPr>
                        <a:xfrm>
                          <a:off x="1953195" y="3603470"/>
                          <a:ext cx="6785610" cy="353060"/>
                        </a:xfrm>
                        <a:prstGeom prst="rect">
                          <a:avLst/>
                        </a:prstGeom>
                        <a:solidFill>
                          <a:srgbClr val="000000"/>
                        </a:solidFill>
                        <a:ln w="12175" cap="flat" cmpd="sng">
                          <a:solidFill>
                            <a:srgbClr val="020000"/>
                          </a:solidFill>
                          <a:prstDash val="solid"/>
                          <a:miter lim="800000"/>
                          <a:headEnd type="none" w="sm" len="sm"/>
                          <a:tailEnd type="none" w="sm" len="sm"/>
                        </a:ln>
                      </wps:spPr>
                      <wps:txbx>
                        <w:txbxContent>
                          <w:p w14:paraId="53736426" w14:textId="77777777" w:rsidR="005220AC" w:rsidRDefault="00000000">
                            <w:pPr>
                              <w:ind w:left="1" w:hanging="2"/>
                              <w:jc w:val="center"/>
                              <w:textDirection w:val="btLr"/>
                            </w:pPr>
                            <w:r>
                              <w:rPr>
                                <w:rFonts w:ascii="Arial" w:eastAsia="Arial" w:hAnsi="Arial" w:cs="Arial"/>
                                <w:b/>
                                <w:color w:val="FCFCFC"/>
                                <w:sz w:val="28"/>
                              </w:rPr>
                              <w:t>Part III.   APPRAISAL OF SERVICE</w:t>
                            </w:r>
                          </w:p>
                          <w:p w14:paraId="0CD5E425" w14:textId="77777777" w:rsidR="005220AC" w:rsidRDefault="005220AC">
                            <w:pPr>
                              <w:ind w:hanging="2"/>
                              <w:textDirection w:val="btLr"/>
                            </w:pPr>
                          </w:p>
                        </w:txbxContent>
                      </wps:txbx>
                      <wps:bodyPr spcFirstLastPara="1" wrap="square" lIns="91425" tIns="45700" rIns="91425" bIns="45700" anchor="t" anchorCtr="0">
                        <a:noAutofit/>
                      </wps:bodyPr>
                    </wps:wsp>
                  </a:graphicData>
                </a:graphic>
              </wp:inline>
            </w:drawing>
          </mc:Choice>
          <mc:Fallback>
            <w:pict>
              <v:rect w14:anchorId="22899723" id="Rectangle 4" o:spid="_x0000_s1029" style="width:537.2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" fillcolor="black" strokecolor="#020000" strokeweight=".33819mm">
                <v:stroke startarrowwidth="narrow" startarrowlength="short" endarrowwidth="narrow" endarrowlength="short"/>
                <v:textbox inset="2.53958mm,1.2694mm,2.53958mm,1.2694mm">
                  <w:txbxContent>
                    <w:p w14:paraId="53736426" w14:textId="77777777" w:rsidR="005220AC" w:rsidRDefault="00000000">
                      <w:pPr>
                        <w:ind w:left="1" w:hanging="2"/>
                        <w:jc w:val="center"/>
                        <w:textDirection w:val="btLr"/>
                      </w:pPr>
                      <w:r>
                        <w:rPr>
                          <w:rFonts w:ascii="Arial" w:eastAsia="Arial" w:hAnsi="Arial" w:cs="Arial"/>
                          <w:b/>
                          <w:color w:val="FCFCFC"/>
                          <w:sz w:val="28"/>
                        </w:rPr>
                        <w:t>Part III.   APPRAISAL OF SERVICE</w:t>
                      </w:r>
                    </w:p>
                    <w:p w14:paraId="0CD5E425" w14:textId="77777777" w:rsidR="005220AC" w:rsidRDefault="005220AC">
                      <w:pPr>
                        <w:ind w:hanging="2"/>
                        <w:textDirection w:val="btLr"/>
                      </w:pPr>
                    </w:p>
                  </w:txbxContent>
                </v:textbox>
                <w10:anchorlock/>
              </v:rect>
            </w:pict>
          </mc:Fallback>
        </mc:AlternateContent>
      </w:r>
    </w:p>
    <w:p w14:paraId="33C9CC4E" w14:textId="77777777" w:rsidR="005220AC" w:rsidRDefault="005220AC">
      <w:pPr>
        <w:tabs>
          <w:tab w:val="left" w:pos="-305"/>
        </w:tabs>
        <w:ind w:firstLine="0"/>
        <w:rPr>
          <w:rFonts w:ascii="IBM Plex Serif" w:eastAsia="IBM Plex Serif" w:hAnsi="IBM Plex Serif" w:cs="IBM Plex Serif"/>
        </w:rPr>
      </w:pPr>
    </w:p>
    <w:p w14:paraId="5FAFA739" w14:textId="77777777" w:rsidR="005220AC" w:rsidRDefault="00000000">
      <w:pPr>
        <w:tabs>
          <w:tab w:val="left" w:pos="-305"/>
        </w:tabs>
        <w:ind w:firstLine="0"/>
        <w:rPr>
          <w:rFonts w:ascii="IBM Plex Serif" w:eastAsia="IBM Plex Serif" w:hAnsi="IBM Plex Serif" w:cs="IBM Plex Serif"/>
        </w:rPr>
      </w:pPr>
      <w:r>
        <w:rPr>
          <w:rFonts w:ascii="IBM Plex Serif" w:eastAsia="IBM Plex Serif" w:hAnsi="IBM Plex Serif" w:cs="IBM Plex Serif"/>
        </w:rPr>
        <w:t xml:space="preserve">Andrews University recognizes the importance of service both within and outside its academic community. The professional expertise and spiritual gifts of its faculty can bless and enrich a variety of communities. Service may </w:t>
      </w:r>
      <w:proofErr w:type="gramStart"/>
      <w:r>
        <w:rPr>
          <w:rFonts w:ascii="IBM Plex Serif" w:eastAsia="IBM Plex Serif" w:hAnsi="IBM Plex Serif" w:cs="IBM Plex Serif"/>
        </w:rPr>
        <w:t>be provided</w:t>
      </w:r>
      <w:proofErr w:type="gramEnd"/>
      <w:r>
        <w:rPr>
          <w:rFonts w:ascii="IBM Plex Serif" w:eastAsia="IBM Plex Serif" w:hAnsi="IBM Plex Serif" w:cs="IBM Plex Serif"/>
        </w:rPr>
        <w:t xml:space="preserve"> to different constituencies.</w:t>
      </w:r>
    </w:p>
    <w:p w14:paraId="70AF1C35" w14:textId="77777777" w:rsidR="005220AC" w:rsidRDefault="00000000">
      <w:pPr>
        <w:widowControl/>
        <w:numPr>
          <w:ilvl w:val="0"/>
          <w:numId w:val="4"/>
        </w:numPr>
        <w:tabs>
          <w:tab w:val="left" w:pos="8100"/>
        </w:tabs>
        <w:rPr>
          <w:rFonts w:ascii="Aptos" w:eastAsia="Aptos" w:hAnsi="Aptos" w:cs="Aptos"/>
        </w:rPr>
      </w:pPr>
      <w:r>
        <w:rPr>
          <w:rFonts w:ascii="IBM Plex Serif" w:eastAsia="IBM Plex Serif" w:hAnsi="IBM Plex Serif" w:cs="IBM Plex Serif"/>
          <w:b/>
          <w:bCs/>
        </w:rPr>
        <w:t>University Service</w:t>
      </w:r>
      <w:r>
        <w:rPr>
          <w:rFonts w:ascii="IBM Plex Serif" w:eastAsia="IBM Plex Serif" w:hAnsi="IBM Plex Serif" w:cs="IBM Plex Serif"/>
        </w:rPr>
        <w:t xml:space="preserve"> – includes department/school, college, and university-wide levels.</w:t>
      </w:r>
    </w:p>
    <w:p w14:paraId="08DA09AE" w14:textId="77777777" w:rsidR="005220AC" w:rsidRDefault="00000000">
      <w:pPr>
        <w:widowControl/>
        <w:numPr>
          <w:ilvl w:val="0"/>
          <w:numId w:val="4"/>
        </w:numPr>
        <w:tabs>
          <w:tab w:val="left" w:pos="8100"/>
        </w:tabs>
        <w:rPr>
          <w:rFonts w:ascii="Aptos" w:eastAsia="Aptos" w:hAnsi="Aptos" w:cs="Aptos"/>
        </w:rPr>
      </w:pPr>
      <w:r>
        <w:rPr>
          <w:rFonts w:ascii="IBM Plex Serif" w:eastAsia="IBM Plex Serif" w:hAnsi="IBM Plex Serif" w:cs="IBM Plex Serif"/>
          <w:b/>
          <w:bCs/>
        </w:rPr>
        <w:t>Church Service</w:t>
      </w:r>
      <w:r>
        <w:rPr>
          <w:rFonts w:ascii="IBM Plex Serif" w:eastAsia="IBM Plex Serif" w:hAnsi="IBM Plex Serif" w:cs="IBM Plex Serif"/>
        </w:rPr>
        <w:t xml:space="preserve"> – includes primarily the Seventh-day Adventist Church at the local, regional, and international levels; other religious or spiritual organizations would </w:t>
      </w:r>
      <w:proofErr w:type="gramStart"/>
      <w:r>
        <w:rPr>
          <w:rFonts w:ascii="IBM Plex Serif" w:eastAsia="IBM Plex Serif" w:hAnsi="IBM Plex Serif" w:cs="IBM Plex Serif"/>
        </w:rPr>
        <w:t>be included</w:t>
      </w:r>
      <w:proofErr w:type="gramEnd"/>
      <w:r>
        <w:rPr>
          <w:rFonts w:ascii="IBM Plex Serif" w:eastAsia="IBM Plex Serif" w:hAnsi="IBM Plex Serif" w:cs="IBM Plex Serif"/>
        </w:rPr>
        <w:t>.</w:t>
      </w:r>
    </w:p>
    <w:p w14:paraId="2FB20565" w14:textId="77777777" w:rsidR="005220AC" w:rsidRDefault="00000000">
      <w:pPr>
        <w:widowControl/>
        <w:numPr>
          <w:ilvl w:val="0"/>
          <w:numId w:val="4"/>
        </w:numPr>
        <w:tabs>
          <w:tab w:val="left" w:pos="8100"/>
        </w:tabs>
        <w:rPr>
          <w:rFonts w:ascii="Aptos" w:eastAsia="Aptos" w:hAnsi="Aptos" w:cs="Aptos"/>
        </w:rPr>
      </w:pPr>
      <w:r>
        <w:rPr>
          <w:rFonts w:ascii="IBM Plex Serif" w:eastAsia="IBM Plex Serif" w:hAnsi="IBM Plex Serif" w:cs="IBM Plex Serif"/>
          <w:b/>
          <w:bCs/>
        </w:rPr>
        <w:t>Community Service</w:t>
      </w:r>
      <w:r>
        <w:rPr>
          <w:rFonts w:ascii="IBM Plex Serif" w:eastAsia="IBM Plex Serif" w:hAnsi="IBM Plex Serif" w:cs="IBM Plex Serif"/>
        </w:rPr>
        <w:t xml:space="preserve"> – includes civic life, community service agencies, and other service at the local, national, and international levels.</w:t>
      </w:r>
    </w:p>
    <w:p w14:paraId="5B85BB79" w14:textId="77777777" w:rsidR="005220AC" w:rsidRDefault="00000000">
      <w:pPr>
        <w:widowControl/>
        <w:tabs>
          <w:tab w:val="left" w:pos="8100"/>
        </w:tabs>
        <w:ind w:firstLine="0"/>
        <w:rPr>
          <w:rFonts w:ascii="IBM Plex Serif" w:eastAsia="IBM Plex Serif" w:hAnsi="IBM Plex Serif" w:cs="IBM Plex Serif"/>
        </w:rPr>
      </w:pPr>
      <w:r>
        <w:rPr>
          <w:rFonts w:ascii="IBM Plex Serif" w:eastAsia="IBM Plex Serif" w:hAnsi="IBM Plex Serif" w:cs="IBM Plex Serif"/>
        </w:rPr>
        <w:t xml:space="preserve">While each type of community is worthy, faculty members </w:t>
      </w:r>
      <w:proofErr w:type="gramStart"/>
      <w:r>
        <w:rPr>
          <w:rFonts w:ascii="IBM Plex Serif" w:eastAsia="IBM Plex Serif" w:hAnsi="IBM Plex Serif" w:cs="IBM Plex Serif"/>
        </w:rPr>
        <w:t>are expected</w:t>
      </w:r>
      <w:proofErr w:type="gramEnd"/>
      <w:r>
        <w:rPr>
          <w:rFonts w:ascii="IBM Plex Serif" w:eastAsia="IBM Plex Serif" w:hAnsi="IBM Plex Serif" w:cs="IBM Plex Serif"/>
        </w:rPr>
        <w:t xml:space="preserve"> to provide substantial service to the university community, i.e., their department/school, college, and/or the university in general.</w:t>
      </w:r>
    </w:p>
    <w:p w14:paraId="3475EB3F" w14:textId="77777777" w:rsidR="005220AC" w:rsidRDefault="005220AC">
      <w:pPr>
        <w:widowControl/>
        <w:tabs>
          <w:tab w:val="left" w:pos="-305"/>
        </w:tabs>
        <w:ind w:firstLine="0"/>
        <w:rPr>
          <w:rFonts w:ascii="IBM Plex Serif" w:eastAsia="IBM Plex Serif" w:hAnsi="IBM Plex Serif" w:cs="IBM Plex Serif"/>
          <w:b/>
          <w:bCs/>
        </w:rPr>
      </w:pPr>
    </w:p>
    <w:p w14:paraId="2ACEA502" w14:textId="77777777" w:rsidR="005220AC" w:rsidRDefault="00000000">
      <w:pPr>
        <w:widowControl/>
        <w:tabs>
          <w:tab w:val="left" w:pos="-305"/>
        </w:tabs>
        <w:ind w:firstLine="0"/>
        <w:rPr>
          <w:rFonts w:ascii="IBM Plex Serif" w:eastAsia="IBM Plex Serif" w:hAnsi="IBM Plex Serif" w:cs="IBM Plex Serif"/>
          <w:b/>
          <w:bCs/>
        </w:rPr>
      </w:pPr>
      <w:r>
        <w:rPr>
          <w:rFonts w:ascii="IBM Plex Serif" w:eastAsia="IBM Plex Serif" w:hAnsi="IBM Plex Serif" w:cs="IBM Plex Serif"/>
          <w:b/>
          <w:bCs/>
        </w:rPr>
        <w:t>Desired Characteristics of Service</w:t>
      </w:r>
    </w:p>
    <w:p w14:paraId="549CFE64" w14:textId="77777777" w:rsidR="005220AC" w:rsidRDefault="00000000">
      <w:pPr>
        <w:widowControl/>
        <w:numPr>
          <w:ilvl w:val="0"/>
          <w:numId w:val="5"/>
        </w:numPr>
        <w:rPr>
          <w:rFonts w:ascii="Aptos" w:eastAsia="Aptos" w:hAnsi="Aptos" w:cs="Aptos"/>
        </w:rPr>
      </w:pPr>
      <w:r>
        <w:rPr>
          <w:rFonts w:ascii="IBM Plex Serif" w:eastAsia="IBM Plex Serif" w:hAnsi="IBM Plex Serif" w:cs="IBM Plex Serif"/>
          <w:b/>
          <w:bCs/>
        </w:rPr>
        <w:t>Articulates a Christian Foundation of Service</w:t>
      </w:r>
      <w:proofErr w:type="gramStart"/>
      <w:r>
        <w:rPr>
          <w:rFonts w:ascii="IBM Plex Serif" w:eastAsia="IBM Plex Serif" w:hAnsi="IBM Plex Serif" w:cs="IBM Plex Serif"/>
        </w:rPr>
        <w:t xml:space="preserve">.  </w:t>
      </w:r>
      <w:proofErr w:type="gramEnd"/>
      <w:r>
        <w:rPr>
          <w:rFonts w:ascii="IBM Plex Serif" w:eastAsia="IBM Plex Serif" w:hAnsi="IBM Plex Serif" w:cs="IBM Plex Serif"/>
        </w:rPr>
        <w:t>Faculty should engage in service activities from a clear, Seventh-day Adventist understanding of Christian service.</w:t>
      </w:r>
    </w:p>
    <w:p w14:paraId="25D812CE" w14:textId="77777777" w:rsidR="005220AC" w:rsidRDefault="00000000">
      <w:pPr>
        <w:widowControl/>
        <w:numPr>
          <w:ilvl w:val="0"/>
          <w:numId w:val="5"/>
        </w:numPr>
        <w:rPr>
          <w:rFonts w:ascii="Aptos" w:eastAsia="Aptos" w:hAnsi="Aptos" w:cs="Aptos"/>
        </w:rPr>
      </w:pPr>
      <w:r>
        <w:rPr>
          <w:rFonts w:ascii="IBM Plex Serif" w:eastAsia="IBM Plex Serif" w:hAnsi="IBM Plex Serif" w:cs="IBM Plex Serif"/>
          <w:b/>
          <w:bCs/>
        </w:rPr>
        <w:t>Advances Andrews University’s Mission</w:t>
      </w:r>
      <w:proofErr w:type="gramStart"/>
      <w:r>
        <w:rPr>
          <w:rFonts w:ascii="IBM Plex Serif" w:eastAsia="IBM Plex Serif" w:hAnsi="IBM Plex Serif" w:cs="IBM Plex Serif"/>
        </w:rPr>
        <w:t xml:space="preserve">.  </w:t>
      </w:r>
      <w:proofErr w:type="gramEnd"/>
      <w:r>
        <w:rPr>
          <w:rFonts w:ascii="IBM Plex Serif" w:eastAsia="IBM Plex Serif" w:hAnsi="IBM Plex Serif" w:cs="IBM Plex Serif"/>
        </w:rPr>
        <w:t>Faculty demonstrate effective service through active participation in the University community, contributing thoughts, expertise, and time to strengthen the University, promote its mission, and improve the experience of the student body.</w:t>
      </w:r>
    </w:p>
    <w:p w14:paraId="6D561F75" w14:textId="77777777" w:rsidR="005220AC" w:rsidRDefault="00000000">
      <w:pPr>
        <w:widowControl/>
        <w:numPr>
          <w:ilvl w:val="0"/>
          <w:numId w:val="5"/>
        </w:numPr>
        <w:rPr>
          <w:rFonts w:ascii="Aptos" w:eastAsia="Aptos" w:hAnsi="Aptos" w:cs="Aptos"/>
        </w:rPr>
      </w:pPr>
      <w:r>
        <w:rPr>
          <w:rFonts w:ascii="IBM Plex Serif" w:eastAsia="IBM Plex Serif" w:hAnsi="IBM Plex Serif" w:cs="IBM Plex Serif"/>
          <w:b/>
          <w:bCs/>
        </w:rPr>
        <w:t>Advances Department Mission</w:t>
      </w:r>
      <w:proofErr w:type="gramStart"/>
      <w:r>
        <w:rPr>
          <w:rFonts w:ascii="IBM Plex Serif" w:eastAsia="IBM Plex Serif" w:hAnsi="IBM Plex Serif" w:cs="IBM Plex Serif"/>
        </w:rPr>
        <w:t xml:space="preserve">.  </w:t>
      </w:r>
      <w:proofErr w:type="gramEnd"/>
      <w:r>
        <w:rPr>
          <w:rFonts w:ascii="IBM Plex Serif" w:eastAsia="IBM Plex Serif" w:hAnsi="IBM Plex Serif" w:cs="IBM Plex Serif"/>
        </w:rPr>
        <w:t>Faculty promote excellence within the department, developing a community where students and colleagues can grow professionally, spiritually, and in their own ability to serve others.</w:t>
      </w:r>
    </w:p>
    <w:p w14:paraId="1C01B54E" w14:textId="77777777" w:rsidR="005220AC" w:rsidRDefault="00000000">
      <w:pPr>
        <w:widowControl/>
        <w:numPr>
          <w:ilvl w:val="0"/>
          <w:numId w:val="5"/>
        </w:numPr>
        <w:rPr>
          <w:rFonts w:ascii="Aptos" w:eastAsia="Aptos" w:hAnsi="Aptos" w:cs="Aptos"/>
        </w:rPr>
      </w:pPr>
      <w:r>
        <w:rPr>
          <w:rFonts w:ascii="IBM Plex Serif" w:eastAsia="IBM Plex Serif" w:hAnsi="IBM Plex Serif" w:cs="IBM Plex Serif"/>
          <w:b/>
          <w:bCs/>
        </w:rPr>
        <w:t xml:space="preserve">Engages in Service to the Church or Community. </w:t>
      </w:r>
      <w:r>
        <w:rPr>
          <w:rFonts w:ascii="IBM Plex Serif" w:eastAsia="IBM Plex Serif" w:hAnsi="IBM Plex Serif" w:cs="IBM Plex Serif"/>
        </w:rPr>
        <w:t>Faculty utilize their gifts to advance the mission of the church and/or support the community.</w:t>
      </w:r>
    </w:p>
    <w:p w14:paraId="08953719" w14:textId="77777777" w:rsidR="005220AC" w:rsidRDefault="005220AC">
      <w:pPr>
        <w:tabs>
          <w:tab w:val="left" w:pos="-305"/>
        </w:tabs>
        <w:ind w:firstLine="0"/>
        <w:rPr>
          <w:rFonts w:ascii="IBM Plex Serif" w:eastAsia="IBM Plex Serif" w:hAnsi="IBM Plex Serif" w:cs="IBM Plex Serif"/>
        </w:rPr>
      </w:pPr>
      <w:bookmarkStart w:id="1" w:name="_heading=h.r9t4qfbgkg4l" w:colFirst="0" w:colLast="0"/>
      <w:bookmarkEnd w:id="1"/>
    </w:p>
    <w:p w14:paraId="5F6F71AD" w14:textId="77777777" w:rsidR="005220AC" w:rsidRDefault="00000000">
      <w:pPr>
        <w:tabs>
          <w:tab w:val="left" w:pos="-305"/>
        </w:tabs>
        <w:ind w:firstLine="0"/>
        <w:rPr>
          <w:rFonts w:ascii="IBM Plex Serif" w:eastAsia="IBM Plex Serif" w:hAnsi="IBM Plex Serif" w:cs="IBM Plex Serif"/>
        </w:rPr>
        <w:sectPr w:rsidR="005220AC" w:rsidSect="009F5A4D">
          <w:pgSz w:w="12240" w:h="15840"/>
          <w:pgMar w:top="1080" w:right="1080" w:bottom="1080" w:left="1080" w:header="1440" w:footer="1440" w:gutter="0"/>
          <w:cols w:space="720"/>
          <w:docGrid w:linePitch="272"/>
        </w:sectPr>
      </w:pPr>
      <w:bookmarkStart w:id="2" w:name="_heading=h.30j0zll" w:colFirst="0" w:colLast="0"/>
      <w:bookmarkEnd w:id="2"/>
      <w:r>
        <w:rPr>
          <w:rFonts w:ascii="IBM Plex Serif" w:eastAsia="IBM Plex Serif" w:hAnsi="IBM Plex Serif" w:cs="IBM Plex Serif"/>
        </w:rPr>
        <w:t xml:space="preserve">Use the </w:t>
      </w:r>
      <w:hyperlink r:id="rId14">
        <w:r>
          <w:rPr>
            <w:rFonts w:ascii="IBM Plex Serif" w:eastAsia="IBM Plex Serif" w:hAnsi="IBM Plex Serif" w:cs="IBM Plex Serif"/>
            <w:b/>
            <w:bCs/>
            <w:color w:val="1155CC"/>
            <w:u w:val="single"/>
          </w:rPr>
          <w:t>Service Criteria Rubric</w:t>
        </w:r>
      </w:hyperlink>
      <w:r>
        <w:rPr>
          <w:rFonts w:ascii="IBM Plex Serif" w:eastAsia="IBM Plex Serif" w:hAnsi="IBM Plex Serif" w:cs="IBM Plex Serif"/>
        </w:rPr>
        <w:t xml:space="preserve"> to guide you as you write your narrative and provide evidence for each of these desired characteristics</w:t>
      </w:r>
    </w:p>
    <w:p w14:paraId="4205E523" w14:textId="6DAEF7EF" w:rsidR="005220AC" w:rsidRDefault="00000000">
      <w:pPr>
        <w:ind w:firstLine="0"/>
        <w:rPr>
          <w:rFonts w:ascii="IBM Plex Serif" w:eastAsia="IBM Plex Serif" w:hAnsi="IBM Plex Serif" w:cs="IBM Plex Serif"/>
        </w:rPr>
      </w:pPr>
      <w:r>
        <w:rPr>
          <w:noProof/>
        </w:rPr>
        <w:lastRenderedPageBreak/>
        <mc:AlternateContent>
          <mc:Choice Requires="wps">
            <w:drawing>
              <wp:anchor distT="152400" distB="152400" distL="152400" distR="152400" simplePos="0" relativeHeight="251660288" behindDoc="0" locked="0" layoutInCell="1" hidden="0" allowOverlap="1" wp14:anchorId="79D8F680" wp14:editId="1375782D">
                <wp:simplePos x="0" y="0"/>
                <wp:positionH relativeFrom="column">
                  <wp:posOffset>19051</wp:posOffset>
                </wp:positionH>
                <wp:positionV relativeFrom="paragraph">
                  <wp:posOffset>201422</wp:posOffset>
                </wp:positionV>
                <wp:extent cx="6822135" cy="389585"/>
                <wp:effectExtent l="0" t="0" r="0" b="0"/>
                <wp:wrapSquare wrapText="bothSides" distT="152400" distB="152400" distL="152400" distR="152400"/>
                <wp:docPr id="3" name="Rectangle 3"/>
                <wp:cNvGraphicFramePr/>
                <a:graphic xmlns:a="http://schemas.openxmlformats.org/drawingml/2006/main">
                  <a:graphicData uri="http://schemas.microsoft.com/office/word/2010/wordprocessingShape">
                    <wps:wsp>
                      <wps:cNvSpPr/>
                      <wps:spPr>
                        <a:xfrm>
                          <a:off x="1953195" y="3603470"/>
                          <a:ext cx="6785610" cy="353060"/>
                        </a:xfrm>
                        <a:prstGeom prst="rect">
                          <a:avLst/>
                        </a:prstGeom>
                        <a:solidFill>
                          <a:srgbClr val="000000"/>
                        </a:solidFill>
                        <a:ln w="12175" cap="flat" cmpd="sng">
                          <a:solidFill>
                            <a:srgbClr val="020000"/>
                          </a:solidFill>
                          <a:prstDash val="solid"/>
                          <a:miter lim="800000"/>
                          <a:headEnd type="none" w="sm" len="sm"/>
                          <a:tailEnd type="none" w="sm" len="sm"/>
                        </a:ln>
                      </wps:spPr>
                      <wps:txbx>
                        <w:txbxContent>
                          <w:p w14:paraId="3D79C7DD" w14:textId="77777777" w:rsidR="005220AC" w:rsidRDefault="00000000">
                            <w:pPr>
                              <w:ind w:left="1" w:hanging="2"/>
                              <w:jc w:val="center"/>
                              <w:textDirection w:val="btLr"/>
                            </w:pPr>
                            <w:r>
                              <w:rPr>
                                <w:rFonts w:ascii="Arial" w:eastAsia="Arial" w:hAnsi="Arial" w:cs="Arial"/>
                                <w:b/>
                                <w:color w:val="FCFCFC"/>
                                <w:sz w:val="28"/>
                              </w:rPr>
                              <w:t>Part IV.   APPLICATION FOR TENURE</w:t>
                            </w:r>
                          </w:p>
                          <w:p w14:paraId="03F54DFE" w14:textId="77777777" w:rsidR="005220AC" w:rsidRDefault="005220AC">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9D8F680" id="Rectangle 3" o:spid="_x0000_s1030" style="position:absolute;margin-left:1.5pt;margin-top:15.85pt;width:537.2pt;height:30.7pt;z-index:251660288;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" fillcolor="black" strokecolor="#020000" strokeweight=".33819mm">
                <v:stroke startarrowwidth="narrow" startarrowlength="short" endarrowwidth="narrow" endarrowlength="short"/>
                <v:textbox inset="2.53958mm,1.2694mm,2.53958mm,1.2694mm">
                  <w:txbxContent>
                    <w:p w14:paraId="3D79C7DD" w14:textId="77777777" w:rsidR="005220AC" w:rsidRDefault="00000000">
                      <w:pPr>
                        <w:ind w:left="1" w:hanging="2"/>
                        <w:jc w:val="center"/>
                        <w:textDirection w:val="btLr"/>
                      </w:pPr>
                      <w:r>
                        <w:rPr>
                          <w:rFonts w:ascii="Arial" w:eastAsia="Arial" w:hAnsi="Arial" w:cs="Arial"/>
                          <w:b/>
                          <w:color w:val="FCFCFC"/>
                          <w:sz w:val="28"/>
                        </w:rPr>
                        <w:t>Part IV.   APPLICATION FOR TENURE</w:t>
                      </w:r>
                    </w:p>
                    <w:p w14:paraId="03F54DFE" w14:textId="77777777" w:rsidR="005220AC" w:rsidRDefault="005220AC">
                      <w:pPr>
                        <w:ind w:hanging="2"/>
                        <w:textDirection w:val="btLr"/>
                      </w:pPr>
                    </w:p>
                  </w:txbxContent>
                </v:textbox>
                <w10:wrap type="square"/>
              </v:rect>
            </w:pict>
          </mc:Fallback>
        </mc:AlternateContent>
      </w:r>
      <w:r>
        <w:rPr>
          <w:rFonts w:ascii="IBM Plex Serif" w:eastAsia="IBM Plex Serif" w:hAnsi="IBM Plex Serif" w:cs="IBM Plex Serif"/>
        </w:rPr>
        <w:t xml:space="preserve">A university faculty member </w:t>
      </w:r>
      <w:proofErr w:type="gramStart"/>
      <w:r>
        <w:rPr>
          <w:rFonts w:ascii="IBM Plex Serif" w:eastAsia="IBM Plex Serif" w:hAnsi="IBM Plex Serif" w:cs="IBM Plex Serif"/>
        </w:rPr>
        <w:t>is considered</w:t>
      </w:r>
      <w:proofErr w:type="gramEnd"/>
      <w:r>
        <w:rPr>
          <w:rFonts w:ascii="IBM Plex Serif" w:eastAsia="IBM Plex Serif" w:hAnsi="IBM Plex Serif" w:cs="IBM Plex Serif"/>
        </w:rPr>
        <w:t xml:space="preserve"> for tenure only when he/she:</w:t>
      </w:r>
      <w:r>
        <w:rPr>
          <w:noProof/>
        </w:rPr>
        <mc:AlternateContent>
          <mc:Choice Requires="wpg">
            <w:drawing>
              <wp:anchor distT="0" distB="0" distL="114300" distR="114300" simplePos="0" relativeHeight="251661312" behindDoc="0" locked="0" layoutInCell="1" hidden="0" allowOverlap="1" wp14:anchorId="1C900A93" wp14:editId="5CF27408">
                <wp:simplePos x="0" y="0"/>
                <wp:positionH relativeFrom="column">
                  <wp:posOffset>-6085</wp:posOffset>
                </wp:positionH>
                <wp:positionV relativeFrom="paragraph">
                  <wp:posOffset>-6086</wp:posOffset>
                </wp:positionV>
                <wp:extent cx="37050" cy="37050"/>
                <wp:effectExtent l="0" t="0" r="0" b="0"/>
                <wp:wrapNone/>
                <wp:docPr id="6" name="Straight Arrow Connector 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solidFill>
                          <a:srgbClr val="FFFFFF"/>
                        </a:solidFill>
                        <a:ln w="12175" cap="flat" cmpd="sng">
                          <a:solidFill>
                            <a:srgbClr val="02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-6085</wp:posOffset>
                </wp:positionH>
                <wp:positionV relativeFrom="paragraph">
                  <wp:posOffset>-6086</wp:posOffset>
                </wp:positionV>
                <wp:extent cx="37050" cy="37050"/>
                <wp:effectExtent b="0" l="0" r="0" t="0"/>
                <wp:wrapNone/>
                <wp:docPr id="6"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7050" cy="37050"/>
                        </a:xfrm>
                        <a:prstGeom prst="rect"/>
                        <a:ln/>
                      </pic:spPr>
                    </pic:pic>
                  </a:graphicData>
                </a:graphic>
              </wp:anchor>
            </w:drawing>
          </mc:Fallback>
        </mc:AlternateContent>
      </w:r>
    </w:p>
    <w:p w14:paraId="7734528B" w14:textId="77777777" w:rsidR="005220AC" w:rsidRDefault="00000000">
      <w:pPr>
        <w:numPr>
          <w:ilvl w:val="0"/>
          <w:numId w:val="6"/>
        </w:numPr>
        <w:tabs>
          <w:tab w:val="left" w:pos="-305"/>
        </w:tabs>
        <w:ind w:left="0" w:firstLine="0"/>
        <w:rPr>
          <w:rFonts w:ascii="IBM Plex Serif" w:eastAsia="IBM Plex Serif" w:hAnsi="IBM Plex Serif" w:cs="IBM Plex Serif"/>
        </w:rPr>
      </w:pPr>
      <w:proofErr w:type="gramStart"/>
      <w:r>
        <w:rPr>
          <w:rFonts w:ascii="IBM Plex Serif" w:eastAsia="IBM Plex Serif" w:hAnsi="IBM Plex Serif" w:cs="IBM Plex Serif"/>
        </w:rPr>
        <w:t>is appointed</w:t>
      </w:r>
      <w:proofErr w:type="gramEnd"/>
      <w:r>
        <w:rPr>
          <w:rFonts w:ascii="IBM Plex Serif" w:eastAsia="IBM Plex Serif" w:hAnsi="IBM Plex Serif" w:cs="IBM Plex Serif"/>
        </w:rPr>
        <w:t xml:space="preserve"> for employment in a tenure track position,</w:t>
      </w:r>
    </w:p>
    <w:p w14:paraId="2D4F8EBD" w14:textId="77777777" w:rsidR="005220AC" w:rsidRDefault="00000000">
      <w:pPr>
        <w:numPr>
          <w:ilvl w:val="0"/>
          <w:numId w:val="6"/>
        </w:numPr>
        <w:tabs>
          <w:tab w:val="left" w:pos="-305"/>
        </w:tabs>
        <w:ind w:left="0" w:firstLine="0"/>
        <w:rPr>
          <w:rFonts w:ascii="IBM Plex Serif" w:eastAsia="IBM Plex Serif" w:hAnsi="IBM Plex Serif" w:cs="IBM Plex Serif"/>
        </w:rPr>
      </w:pPr>
      <w:r>
        <w:rPr>
          <w:rFonts w:ascii="IBM Plex Serif" w:eastAsia="IBM Plex Serif" w:hAnsi="IBM Plex Serif" w:cs="IBM Plex Serif"/>
        </w:rPr>
        <w:t xml:space="preserve">holds a doctorate or terminal degree </w:t>
      </w:r>
      <w:proofErr w:type="gramStart"/>
      <w:r>
        <w:rPr>
          <w:rFonts w:ascii="IBM Plex Serif" w:eastAsia="IBM Plex Serif" w:hAnsi="IBM Plex Serif" w:cs="IBM Plex Serif"/>
        </w:rPr>
        <w:t>in the area of</w:t>
      </w:r>
      <w:proofErr w:type="gramEnd"/>
      <w:r>
        <w:rPr>
          <w:rFonts w:ascii="IBM Plex Serif" w:eastAsia="IBM Plex Serif" w:hAnsi="IBM Plex Serif" w:cs="IBM Plex Serif"/>
        </w:rPr>
        <w:t xml:space="preserve"> appointment,</w:t>
      </w:r>
    </w:p>
    <w:p w14:paraId="6023C665" w14:textId="77777777" w:rsidR="005220AC" w:rsidRDefault="00000000">
      <w:pPr>
        <w:numPr>
          <w:ilvl w:val="0"/>
          <w:numId w:val="6"/>
        </w:numPr>
        <w:tabs>
          <w:tab w:val="left" w:pos="-305"/>
        </w:tabs>
        <w:ind w:left="0" w:firstLine="0"/>
        <w:rPr>
          <w:rFonts w:ascii="IBM Plex Serif" w:eastAsia="IBM Plex Serif" w:hAnsi="IBM Plex Serif" w:cs="IBM Plex Serif"/>
        </w:rPr>
      </w:pPr>
      <w:r>
        <w:rPr>
          <w:rFonts w:ascii="IBM Plex Serif" w:eastAsia="IBM Plex Serif" w:hAnsi="IBM Plex Serif" w:cs="IBM Plex Serif"/>
        </w:rPr>
        <w:t>holds (or is simultaneously applying for) the associate professor rank, and</w:t>
      </w:r>
    </w:p>
    <w:p w14:paraId="577EF372" w14:textId="77777777" w:rsidR="005220AC" w:rsidRDefault="00000000">
      <w:pPr>
        <w:numPr>
          <w:ilvl w:val="0"/>
          <w:numId w:val="6"/>
        </w:numPr>
        <w:tabs>
          <w:tab w:val="left" w:pos="-305"/>
        </w:tabs>
        <w:ind w:left="0" w:firstLine="0"/>
        <w:rPr>
          <w:rFonts w:ascii="IBM Plex Serif" w:eastAsia="IBM Plex Serif" w:hAnsi="IBM Plex Serif" w:cs="IBM Plex Serif"/>
        </w:rPr>
      </w:pPr>
      <w:r>
        <w:rPr>
          <w:rFonts w:ascii="IBM Plex Serif" w:eastAsia="IBM Plex Serif" w:hAnsi="IBM Plex Serif" w:cs="IBM Plex Serif"/>
        </w:rPr>
        <w:t>has been employed by Andrews University in a faculty position for at least six consecutive years.</w:t>
      </w:r>
    </w:p>
    <w:p w14:paraId="3C4E45B0" w14:textId="77777777" w:rsidR="005220AC" w:rsidRDefault="005220AC">
      <w:pPr>
        <w:tabs>
          <w:tab w:val="left" w:pos="-305"/>
        </w:tabs>
        <w:ind w:firstLine="0"/>
        <w:rPr>
          <w:rFonts w:ascii="IBM Plex Serif" w:eastAsia="IBM Plex Serif" w:hAnsi="IBM Plex Serif" w:cs="IBM Plex Serif"/>
        </w:rPr>
      </w:pPr>
    </w:p>
    <w:p w14:paraId="21D452A5" w14:textId="77777777" w:rsidR="005220AC" w:rsidRDefault="00000000">
      <w:pPr>
        <w:tabs>
          <w:tab w:val="left" w:pos="-305"/>
        </w:tabs>
        <w:ind w:firstLine="0"/>
        <w:rPr>
          <w:rFonts w:ascii="IBM Plex Serif" w:eastAsia="IBM Plex Serif" w:hAnsi="IBM Plex Serif" w:cs="IBM Plex Serif"/>
        </w:rPr>
      </w:pPr>
      <w:r>
        <w:rPr>
          <w:rFonts w:ascii="IBM Plex Serif" w:eastAsia="IBM Plex Serif" w:hAnsi="IBM Plex Serif" w:cs="IBM Plex Serif"/>
        </w:rPr>
        <w:t>The evaluation of a faculty member for tenure takes place after six years of employment.</w:t>
      </w:r>
    </w:p>
    <w:p w14:paraId="69735862" w14:textId="77777777" w:rsidR="005220AC" w:rsidRDefault="005220AC">
      <w:pPr>
        <w:tabs>
          <w:tab w:val="left" w:pos="-305"/>
        </w:tabs>
        <w:ind w:firstLine="0"/>
        <w:rPr>
          <w:rFonts w:ascii="IBM Plex Serif" w:eastAsia="IBM Plex Serif" w:hAnsi="IBM Plex Serif" w:cs="IBM Plex Serif"/>
        </w:rPr>
      </w:pPr>
    </w:p>
    <w:p w14:paraId="09129CA5" w14:textId="5EF407DC" w:rsidR="005220AC" w:rsidRDefault="00000000">
      <w:pPr>
        <w:tabs>
          <w:tab w:val="left" w:pos="-305"/>
        </w:tabs>
        <w:ind w:firstLine="0"/>
        <w:rPr>
          <w:rFonts w:ascii="IBM Plex Serif" w:eastAsia="IBM Plex Serif" w:hAnsi="IBM Plex Serif" w:cs="IBM Plex Serif"/>
        </w:rPr>
      </w:pPr>
      <w:r>
        <w:rPr>
          <w:rFonts w:ascii="IBM Plex Serif" w:eastAsia="IBM Plex Serif" w:hAnsi="IBM Plex Serif" w:cs="IBM Plex Serif"/>
        </w:rPr>
        <w:t xml:space="preserve">The evaluation for tenure </w:t>
      </w:r>
      <w:proofErr w:type="gramStart"/>
      <w:r>
        <w:rPr>
          <w:rFonts w:ascii="IBM Plex Serif" w:eastAsia="IBM Plex Serif" w:hAnsi="IBM Plex Serif" w:cs="IBM Plex Serif"/>
        </w:rPr>
        <w:t>is made</w:t>
      </w:r>
      <w:proofErr w:type="gramEnd"/>
      <w:r>
        <w:rPr>
          <w:rFonts w:ascii="IBM Plex Serif" w:eastAsia="IBM Plex Serif" w:hAnsi="IBM Plex Serif" w:cs="IBM Plex Serif"/>
        </w:rPr>
        <w:t xml:space="preserve"> within the greater context of collegiality, achievement and promise with respect to a faculty member’s contributions to the university. </w:t>
      </w:r>
    </w:p>
    <w:p w14:paraId="2A100EC7" w14:textId="77777777" w:rsidR="005220AC" w:rsidRDefault="005220AC">
      <w:pPr>
        <w:tabs>
          <w:tab w:val="left" w:pos="-305"/>
        </w:tabs>
        <w:ind w:firstLine="0"/>
        <w:rPr>
          <w:rFonts w:ascii="IBM Plex Serif" w:eastAsia="IBM Plex Serif" w:hAnsi="IBM Plex Serif" w:cs="IBM Plex Serif"/>
        </w:rPr>
      </w:pPr>
    </w:p>
    <w:p w14:paraId="4513C1E8" w14:textId="15F531D2" w:rsidR="005220AC" w:rsidRDefault="00000000">
      <w:pPr>
        <w:ind w:firstLine="0"/>
        <w:rPr>
          <w:rFonts w:ascii="IBM Plex Serif" w:eastAsia="IBM Plex Serif" w:hAnsi="IBM Plex Serif" w:cs="IBM Plex Serif"/>
        </w:rPr>
      </w:pPr>
      <w:r>
        <w:rPr>
          <w:rFonts w:ascii="IBM Plex Serif" w:eastAsia="IBM Plex Serif" w:hAnsi="IBM Plex Serif" w:cs="IBM Plex Serif"/>
        </w:rPr>
        <w:t xml:space="preserve">Faculty members who are </w:t>
      </w:r>
      <w:r w:rsidR="000E6F05">
        <w:rPr>
          <w:rFonts w:ascii="IBM Plex Serif" w:eastAsia="IBM Plex Serif" w:hAnsi="IBM Plex Serif" w:cs="IBM Plex Serif"/>
        </w:rPr>
        <w:t xml:space="preserve">only </w:t>
      </w:r>
      <w:r>
        <w:rPr>
          <w:rFonts w:ascii="IBM Plex Serif" w:eastAsia="IBM Plex Serif" w:hAnsi="IBM Plex Serif" w:cs="IBM Plex Serif"/>
        </w:rPr>
        <w:t>applying for tenure should include in the portfolio a Self-Appraisal (Appraisal of Teaching, Appraisal of Scholarly and Creative Activity, and Appraisal of Service) with the supporting documents, at the level of the current rank held (Associate Professor or Professor). Faculty members who have received promotion within the past three years may include their previously approved promotion portfolio to meet this requirement.</w:t>
      </w:r>
    </w:p>
    <w:p w14:paraId="2202C46A" w14:textId="77777777" w:rsidR="005220AC" w:rsidRDefault="005220AC">
      <w:pPr>
        <w:ind w:firstLine="0"/>
        <w:rPr>
          <w:rFonts w:ascii="IBM Plex Serif" w:eastAsia="IBM Plex Serif" w:hAnsi="IBM Plex Serif" w:cs="IBM Plex Serif"/>
        </w:rPr>
      </w:pPr>
    </w:p>
    <w:p w14:paraId="5F35D5E5" w14:textId="518F8BED" w:rsidR="005220AC" w:rsidRDefault="00000000">
      <w:pPr>
        <w:ind w:firstLine="0"/>
        <w:rPr>
          <w:rFonts w:ascii="IBM Plex Serif" w:eastAsia="IBM Plex Serif" w:hAnsi="IBM Plex Serif" w:cs="IBM Plex Serif"/>
          <w:color w:val="000000"/>
        </w:rPr>
      </w:pPr>
      <w:r>
        <w:rPr>
          <w:rFonts w:ascii="IBM Plex Serif" w:eastAsia="IBM Plex Serif" w:hAnsi="IBM Plex Serif" w:cs="IBM Plex Serif"/>
          <w:color w:val="000000"/>
        </w:rPr>
        <w:t>Additionally, portfolios for Tenure shall include (</w:t>
      </w:r>
      <w:proofErr w:type="spellStart"/>
      <w:r>
        <w:rPr>
          <w:rFonts w:ascii="IBM Plex Serif" w:eastAsia="IBM Plex Serif" w:hAnsi="IBM Plex Serif" w:cs="IBM Plex Serif"/>
          <w:color w:val="000000"/>
        </w:rPr>
        <w:t>i</w:t>
      </w:r>
      <w:proofErr w:type="spellEnd"/>
      <w:r>
        <w:rPr>
          <w:rFonts w:ascii="IBM Plex Serif" w:eastAsia="IBM Plex Serif" w:hAnsi="IBM Plex Serif" w:cs="IBM Plex Serif"/>
          <w:color w:val="000000"/>
        </w:rPr>
        <w:t>) evidence of a vote of support for your tenure application from the faculty in your department</w:t>
      </w:r>
      <w:r w:rsidR="002B4E0C">
        <w:rPr>
          <w:rFonts w:ascii="IBM Plex Serif" w:eastAsia="IBM Plex Serif" w:hAnsi="IBM Plex Serif" w:cs="IBM Plex Serif"/>
          <w:color w:val="000000"/>
        </w:rPr>
        <w:t xml:space="preserve"> (f</w:t>
      </w:r>
      <w:r>
        <w:rPr>
          <w:rFonts w:ascii="IBM Plex Serif" w:eastAsia="IBM Plex Serif" w:hAnsi="IBM Plex Serif" w:cs="IBM Plex Serif"/>
          <w:color w:val="000000"/>
        </w:rPr>
        <w:t>aculty from small departments may have the vote of support from the faculty in their divisions or school</w:t>
      </w:r>
      <w:r w:rsidR="002B4E0C">
        <w:rPr>
          <w:rFonts w:ascii="IBM Plex Serif" w:eastAsia="IBM Plex Serif" w:hAnsi="IBM Plex Serif" w:cs="IBM Plex Serif"/>
          <w:color w:val="000000"/>
        </w:rPr>
        <w:t>),</w:t>
      </w:r>
      <w:r>
        <w:rPr>
          <w:rFonts w:ascii="IBM Plex Serif" w:eastAsia="IBM Plex Serif" w:hAnsi="IBM Plex Serif" w:cs="IBM Plex Serif"/>
          <w:color w:val="000000"/>
        </w:rPr>
        <w:t xml:space="preserve"> and (ii) a letter of support/recommendation from a non-Andrews colleague who can speak to your collegiality and the quality of your work.</w:t>
      </w:r>
    </w:p>
    <w:p w14:paraId="2F5BA5A8" w14:textId="77777777" w:rsidR="005220AC" w:rsidRDefault="005220AC">
      <w:pPr>
        <w:tabs>
          <w:tab w:val="left" w:pos="-305"/>
        </w:tabs>
        <w:ind w:firstLine="0"/>
        <w:rPr>
          <w:rFonts w:ascii="IBM Plex Serif" w:eastAsia="IBM Plex Serif" w:hAnsi="IBM Plex Serif" w:cs="IBM Plex Serif"/>
        </w:rPr>
      </w:pPr>
    </w:p>
    <w:p w14:paraId="69EEF459" w14:textId="77777777" w:rsidR="005220AC" w:rsidRDefault="00000000">
      <w:pPr>
        <w:tabs>
          <w:tab w:val="left" w:pos="-305"/>
        </w:tabs>
        <w:ind w:firstLine="0"/>
        <w:rPr>
          <w:rFonts w:ascii="IBM Plex Serif" w:eastAsia="IBM Plex Serif" w:hAnsi="IBM Plex Serif" w:cs="IBM Plex Serif"/>
        </w:rPr>
      </w:pPr>
      <w:r>
        <w:rPr>
          <w:rFonts w:ascii="IBM Plex Serif" w:eastAsia="IBM Plex Serif" w:hAnsi="IBM Plex Serif" w:cs="IBM Plex Serif"/>
        </w:rPr>
        <w:t xml:space="preserve">Five specific categories </w:t>
      </w:r>
      <w:proofErr w:type="gramStart"/>
      <w:r>
        <w:rPr>
          <w:rFonts w:ascii="IBM Plex Serif" w:eastAsia="IBM Plex Serif" w:hAnsi="IBM Plex Serif" w:cs="IBM Plex Serif"/>
        </w:rPr>
        <w:t>are evaluated</w:t>
      </w:r>
      <w:proofErr w:type="gramEnd"/>
      <w:r>
        <w:rPr>
          <w:rFonts w:ascii="IBM Plex Serif" w:eastAsia="IBM Plex Serif" w:hAnsi="IBM Plex Serif" w:cs="IBM Plex Serif"/>
        </w:rPr>
        <w:t>:</w:t>
      </w:r>
    </w:p>
    <w:p w14:paraId="0F20DDC4" w14:textId="77777777" w:rsidR="005220AC" w:rsidRDefault="00000000">
      <w:pPr>
        <w:numPr>
          <w:ilvl w:val="0"/>
          <w:numId w:val="1"/>
        </w:numPr>
        <w:tabs>
          <w:tab w:val="left" w:pos="-305"/>
        </w:tabs>
        <w:rPr>
          <w:rFonts w:ascii="IBM Plex Serif" w:eastAsia="IBM Plex Serif" w:hAnsi="IBM Plex Serif" w:cs="IBM Plex Serif"/>
        </w:rPr>
      </w:pPr>
      <w:r>
        <w:rPr>
          <w:rFonts w:ascii="IBM Plex Serif" w:eastAsia="IBM Plex Serif" w:hAnsi="IBM Plex Serif" w:cs="IBM Plex Serif"/>
          <w:b/>
          <w:bCs/>
        </w:rPr>
        <w:t>Collegiality</w:t>
      </w:r>
      <w:proofErr w:type="gramStart"/>
      <w:r>
        <w:rPr>
          <w:rFonts w:ascii="IBM Plex Serif" w:eastAsia="IBM Plex Serif" w:hAnsi="IBM Plex Serif" w:cs="IBM Plex Serif"/>
          <w:b/>
          <w:bCs/>
        </w:rPr>
        <w:t>.</w:t>
      </w:r>
      <w:r>
        <w:rPr>
          <w:rFonts w:ascii="IBM Plex Serif" w:eastAsia="IBM Plex Serif" w:hAnsi="IBM Plex Serif" w:cs="IBM Plex Serif"/>
        </w:rPr>
        <w:t xml:space="preserve">  </w:t>
      </w:r>
      <w:proofErr w:type="gramEnd"/>
      <w:r>
        <w:rPr>
          <w:rFonts w:ascii="IBM Plex Serif" w:eastAsia="IBM Plex Serif" w:hAnsi="IBM Plex Serif" w:cs="IBM Plex Serif"/>
        </w:rPr>
        <w:t xml:space="preserve">Positive collegial </w:t>
      </w:r>
      <w:proofErr w:type="gramStart"/>
      <w:r>
        <w:rPr>
          <w:rFonts w:ascii="IBM Plex Serif" w:eastAsia="IBM Plex Serif" w:hAnsi="IBM Plex Serif" w:cs="IBM Plex Serif"/>
        </w:rPr>
        <w:t>relationship</w:t>
      </w:r>
      <w:proofErr w:type="gramEnd"/>
      <w:r>
        <w:rPr>
          <w:rFonts w:ascii="IBM Plex Serif" w:eastAsia="IBM Plex Serif" w:hAnsi="IBM Plex Serif" w:cs="IBM Plex Serif"/>
        </w:rPr>
        <w:t xml:space="preserve"> </w:t>
      </w:r>
      <w:proofErr w:type="gramStart"/>
      <w:r>
        <w:rPr>
          <w:rFonts w:ascii="IBM Plex Serif" w:eastAsia="IBM Plex Serif" w:hAnsi="IBM Plex Serif" w:cs="IBM Plex Serif"/>
        </w:rPr>
        <w:t>to</w:t>
      </w:r>
      <w:proofErr w:type="gramEnd"/>
      <w:r>
        <w:rPr>
          <w:rFonts w:ascii="IBM Plex Serif" w:eastAsia="IBM Plex Serif" w:hAnsi="IBM Plex Serif" w:cs="IBM Plex Serif"/>
        </w:rPr>
        <w:t xml:space="preserve"> peers and administrators.</w:t>
      </w:r>
    </w:p>
    <w:p w14:paraId="7AE85D19" w14:textId="77777777" w:rsidR="005220AC" w:rsidRDefault="00000000">
      <w:pPr>
        <w:numPr>
          <w:ilvl w:val="0"/>
          <w:numId w:val="1"/>
        </w:numPr>
        <w:tabs>
          <w:tab w:val="left" w:pos="-305"/>
        </w:tabs>
        <w:rPr>
          <w:rFonts w:ascii="IBM Plex Serif" w:eastAsia="IBM Plex Serif" w:hAnsi="IBM Plex Serif" w:cs="IBM Plex Serif"/>
        </w:rPr>
      </w:pPr>
      <w:r>
        <w:rPr>
          <w:rFonts w:ascii="IBM Plex Serif" w:eastAsia="IBM Plex Serif" w:hAnsi="IBM Plex Serif" w:cs="IBM Plex Serif"/>
          <w:b/>
          <w:bCs/>
        </w:rPr>
        <w:t>Leadership in the Discipline</w:t>
      </w:r>
      <w:proofErr w:type="gramStart"/>
      <w:r>
        <w:rPr>
          <w:rFonts w:ascii="IBM Plex Serif" w:eastAsia="IBM Plex Serif" w:hAnsi="IBM Plex Serif" w:cs="IBM Plex Serif"/>
          <w:b/>
          <w:bCs/>
        </w:rPr>
        <w:t>.</w:t>
      </w:r>
      <w:r>
        <w:rPr>
          <w:rFonts w:ascii="IBM Plex Serif" w:eastAsia="IBM Plex Serif" w:hAnsi="IBM Plex Serif" w:cs="IBM Plex Serif"/>
        </w:rPr>
        <w:t xml:space="preserve">  </w:t>
      </w:r>
      <w:proofErr w:type="gramEnd"/>
      <w:r>
        <w:rPr>
          <w:rFonts w:ascii="IBM Plex Serif" w:eastAsia="IBM Plex Serif" w:hAnsi="IBM Plex Serif" w:cs="IBM Plex Serif"/>
        </w:rPr>
        <w:t>Thorough knowledge of a field as well as its related discipline.</w:t>
      </w:r>
    </w:p>
    <w:p w14:paraId="3F48916D" w14:textId="77777777" w:rsidR="005220AC" w:rsidRDefault="00000000">
      <w:pPr>
        <w:numPr>
          <w:ilvl w:val="0"/>
          <w:numId w:val="1"/>
        </w:numPr>
        <w:tabs>
          <w:tab w:val="left" w:pos="-305"/>
        </w:tabs>
        <w:rPr>
          <w:rFonts w:ascii="IBM Plex Serif" w:eastAsia="IBM Plex Serif" w:hAnsi="IBM Plex Serif" w:cs="IBM Plex Serif"/>
        </w:rPr>
      </w:pPr>
      <w:r>
        <w:rPr>
          <w:rFonts w:ascii="IBM Plex Serif" w:eastAsia="IBM Plex Serif" w:hAnsi="IBM Plex Serif" w:cs="IBM Plex Serif"/>
          <w:b/>
          <w:bCs/>
        </w:rPr>
        <w:t>Mentoring</w:t>
      </w:r>
      <w:proofErr w:type="gramStart"/>
      <w:r>
        <w:rPr>
          <w:rFonts w:ascii="IBM Plex Serif" w:eastAsia="IBM Plex Serif" w:hAnsi="IBM Plex Serif" w:cs="IBM Plex Serif"/>
          <w:b/>
          <w:bCs/>
        </w:rPr>
        <w:t>.</w:t>
      </w:r>
      <w:r>
        <w:rPr>
          <w:rFonts w:ascii="IBM Plex Serif" w:eastAsia="IBM Plex Serif" w:hAnsi="IBM Plex Serif" w:cs="IBM Plex Serif"/>
        </w:rPr>
        <w:t xml:space="preserve">  </w:t>
      </w:r>
      <w:proofErr w:type="gramEnd"/>
      <w:r>
        <w:rPr>
          <w:rFonts w:ascii="IBM Plex Serif" w:eastAsia="IBM Plex Serif" w:hAnsi="IBM Plex Serif" w:cs="IBM Plex Serif"/>
        </w:rPr>
        <w:t xml:space="preserve">Mentoring </w:t>
      </w:r>
      <w:proofErr w:type="gramStart"/>
      <w:r>
        <w:rPr>
          <w:rFonts w:ascii="IBM Plex Serif" w:eastAsia="IBM Plex Serif" w:hAnsi="IBM Plex Serif" w:cs="IBM Plex Serif"/>
        </w:rPr>
        <w:t>relationship</w:t>
      </w:r>
      <w:proofErr w:type="gramEnd"/>
      <w:r>
        <w:rPr>
          <w:rFonts w:ascii="IBM Plex Serif" w:eastAsia="IBM Plex Serif" w:hAnsi="IBM Plex Serif" w:cs="IBM Plex Serif"/>
        </w:rPr>
        <w:t xml:space="preserve"> </w:t>
      </w:r>
      <w:proofErr w:type="gramStart"/>
      <w:r>
        <w:rPr>
          <w:rFonts w:ascii="IBM Plex Serif" w:eastAsia="IBM Plex Serif" w:hAnsi="IBM Plex Serif" w:cs="IBM Plex Serif"/>
        </w:rPr>
        <w:t>to</w:t>
      </w:r>
      <w:proofErr w:type="gramEnd"/>
      <w:r>
        <w:rPr>
          <w:rFonts w:ascii="IBM Plex Serif" w:eastAsia="IBM Plex Serif" w:hAnsi="IBM Plex Serif" w:cs="IBM Plex Serif"/>
        </w:rPr>
        <w:t xml:space="preserve"> students and colleagues</w:t>
      </w:r>
    </w:p>
    <w:p w14:paraId="5DFFDA7D" w14:textId="75FF5BE7" w:rsidR="005220AC" w:rsidRDefault="00000000">
      <w:pPr>
        <w:numPr>
          <w:ilvl w:val="0"/>
          <w:numId w:val="1"/>
        </w:numPr>
        <w:tabs>
          <w:tab w:val="left" w:pos="-305"/>
        </w:tabs>
        <w:rPr>
          <w:rFonts w:ascii="IBM Plex Serif" w:eastAsia="IBM Plex Serif" w:hAnsi="IBM Plex Serif" w:cs="IBM Plex Serif"/>
        </w:rPr>
      </w:pPr>
      <w:r>
        <w:rPr>
          <w:rFonts w:ascii="IBM Plex Serif" w:eastAsia="IBM Plex Serif" w:hAnsi="IBM Plex Serif" w:cs="IBM Plex Serif"/>
          <w:b/>
          <w:bCs/>
        </w:rPr>
        <w:t>Contributions</w:t>
      </w:r>
      <w:proofErr w:type="gramStart"/>
      <w:r>
        <w:rPr>
          <w:rFonts w:ascii="IBM Plex Serif" w:eastAsia="IBM Plex Serif" w:hAnsi="IBM Plex Serif" w:cs="IBM Plex Serif"/>
          <w:b/>
          <w:bCs/>
        </w:rPr>
        <w:t>.</w:t>
      </w:r>
      <w:r>
        <w:rPr>
          <w:rFonts w:ascii="IBM Plex Serif" w:eastAsia="IBM Plex Serif" w:hAnsi="IBM Plex Serif" w:cs="IBM Plex Serif"/>
        </w:rPr>
        <w:t xml:space="preserve">  </w:t>
      </w:r>
      <w:proofErr w:type="gramEnd"/>
      <w:r>
        <w:rPr>
          <w:rFonts w:ascii="IBM Plex Serif" w:eastAsia="IBM Plex Serif" w:hAnsi="IBM Plex Serif" w:cs="IBM Plex Serif"/>
        </w:rPr>
        <w:t>Responsible contribution to the needs, reputation and activity of the department</w:t>
      </w:r>
      <w:r w:rsidR="002B4E0C">
        <w:rPr>
          <w:rFonts w:ascii="IBM Plex Serif" w:eastAsia="IBM Plex Serif" w:hAnsi="IBM Plex Serif" w:cs="IBM Plex Serif"/>
        </w:rPr>
        <w:t>/school</w:t>
      </w:r>
      <w:r>
        <w:rPr>
          <w:rFonts w:ascii="IBM Plex Serif" w:eastAsia="IBM Plex Serif" w:hAnsi="IBM Plex Serif" w:cs="IBM Plex Serif"/>
        </w:rPr>
        <w:t xml:space="preserve">, </w:t>
      </w:r>
      <w:r w:rsidR="002B4E0C">
        <w:rPr>
          <w:rFonts w:ascii="IBM Plex Serif" w:eastAsia="IBM Plex Serif" w:hAnsi="IBM Plex Serif" w:cs="IBM Plex Serif"/>
        </w:rPr>
        <w:t>college,</w:t>
      </w:r>
      <w:r>
        <w:rPr>
          <w:rFonts w:ascii="IBM Plex Serif" w:eastAsia="IBM Plex Serif" w:hAnsi="IBM Plex Serif" w:cs="IBM Plex Serif"/>
        </w:rPr>
        <w:t xml:space="preserve"> and university.</w:t>
      </w:r>
    </w:p>
    <w:p w14:paraId="3B6DC9B9" w14:textId="6ECCE5EE" w:rsidR="005220AC" w:rsidRDefault="00000000">
      <w:pPr>
        <w:numPr>
          <w:ilvl w:val="0"/>
          <w:numId w:val="1"/>
        </w:numPr>
        <w:tabs>
          <w:tab w:val="left" w:pos="-305"/>
        </w:tabs>
        <w:rPr>
          <w:rFonts w:ascii="IBM Plex Serif" w:eastAsia="IBM Plex Serif" w:hAnsi="IBM Plex Serif" w:cs="IBM Plex Serif"/>
        </w:rPr>
      </w:pPr>
      <w:r>
        <w:rPr>
          <w:rFonts w:ascii="IBM Plex Serif" w:eastAsia="IBM Plex Serif" w:hAnsi="IBM Plex Serif" w:cs="IBM Plex Serif"/>
          <w:b/>
          <w:bCs/>
        </w:rPr>
        <w:t>Future Promise</w:t>
      </w:r>
      <w:proofErr w:type="gramStart"/>
      <w:r>
        <w:rPr>
          <w:rFonts w:ascii="IBM Plex Serif" w:eastAsia="IBM Plex Serif" w:hAnsi="IBM Plex Serif" w:cs="IBM Plex Serif"/>
          <w:b/>
          <w:bCs/>
        </w:rPr>
        <w:t>.</w:t>
      </w:r>
      <w:r>
        <w:rPr>
          <w:rFonts w:ascii="IBM Plex Serif" w:eastAsia="IBM Plex Serif" w:hAnsi="IBM Plex Serif" w:cs="IBM Plex Serif"/>
        </w:rPr>
        <w:t xml:space="preserve">  </w:t>
      </w:r>
      <w:proofErr w:type="gramEnd"/>
      <w:r>
        <w:rPr>
          <w:rFonts w:ascii="IBM Plex Serif" w:eastAsia="IBM Plex Serif" w:hAnsi="IBM Plex Serif" w:cs="IBM Plex Serif"/>
        </w:rPr>
        <w:t>Promise of the faculty member’s sustained role and productivity in the department</w:t>
      </w:r>
      <w:r w:rsidR="002B4E0C">
        <w:rPr>
          <w:rFonts w:ascii="IBM Plex Serif" w:eastAsia="IBM Plex Serif" w:hAnsi="IBM Plex Serif" w:cs="IBM Plex Serif"/>
        </w:rPr>
        <w:t>/school</w:t>
      </w:r>
      <w:r>
        <w:rPr>
          <w:rFonts w:ascii="IBM Plex Serif" w:eastAsia="IBM Plex Serif" w:hAnsi="IBM Plex Serif" w:cs="IBM Plex Serif"/>
        </w:rPr>
        <w:t xml:space="preserve">, </w:t>
      </w:r>
      <w:r w:rsidR="002B4E0C">
        <w:rPr>
          <w:rFonts w:ascii="IBM Plex Serif" w:eastAsia="IBM Plex Serif" w:hAnsi="IBM Plex Serif" w:cs="IBM Plex Serif"/>
        </w:rPr>
        <w:t>college,</w:t>
      </w:r>
      <w:r>
        <w:rPr>
          <w:rFonts w:ascii="IBM Plex Serif" w:eastAsia="IBM Plex Serif" w:hAnsi="IBM Plex Serif" w:cs="IBM Plex Serif"/>
        </w:rPr>
        <w:t xml:space="preserve"> and university.</w:t>
      </w:r>
    </w:p>
    <w:p w14:paraId="7DE08FA7" w14:textId="77777777" w:rsidR="005220AC" w:rsidRDefault="005220AC">
      <w:pPr>
        <w:tabs>
          <w:tab w:val="left" w:pos="-305"/>
        </w:tabs>
        <w:ind w:left="720" w:hanging="2"/>
        <w:rPr>
          <w:rFonts w:ascii="IBM Plex Serif" w:eastAsia="IBM Plex Serif" w:hAnsi="IBM Plex Serif" w:cs="IBM Plex Serif"/>
        </w:rPr>
      </w:pPr>
    </w:p>
    <w:p w14:paraId="2AF3E484" w14:textId="77777777" w:rsidR="005220AC" w:rsidRDefault="00000000">
      <w:pPr>
        <w:tabs>
          <w:tab w:val="left" w:pos="-305"/>
        </w:tabs>
        <w:rPr>
          <w:rFonts w:ascii="IBM Plex Serif" w:eastAsia="IBM Plex Serif" w:hAnsi="IBM Plex Serif" w:cs="IBM Plex Serif"/>
        </w:rPr>
      </w:pPr>
      <w:bookmarkStart w:id="3" w:name="_heading=h.1fob9te" w:colFirst="0" w:colLast="0"/>
      <w:bookmarkEnd w:id="3"/>
      <w:r>
        <w:rPr>
          <w:rFonts w:ascii="IBM Plex Serif" w:eastAsia="IBM Plex Serif" w:hAnsi="IBM Plex Serif" w:cs="IBM Plex Serif"/>
        </w:rPr>
        <w:t xml:space="preserve">Use the </w:t>
      </w:r>
      <w:hyperlink r:id="rId16">
        <w:r>
          <w:rPr>
            <w:rFonts w:ascii="IBM Plex Serif" w:eastAsia="IBM Plex Serif" w:hAnsi="IBM Plex Serif" w:cs="IBM Plex Serif"/>
            <w:b/>
            <w:bCs/>
            <w:color w:val="1155CC"/>
            <w:u w:val="single"/>
          </w:rPr>
          <w:t>Tenure Criteria Rubric</w:t>
        </w:r>
      </w:hyperlink>
      <w:r>
        <w:rPr>
          <w:rFonts w:ascii="IBM Plex Serif" w:eastAsia="IBM Plex Serif" w:hAnsi="IBM Plex Serif" w:cs="IBM Plex Serif"/>
        </w:rPr>
        <w:t xml:space="preserve"> to guide you as you write your narrative and provide evidence for each of these desired characteristics.</w:t>
      </w:r>
    </w:p>
    <w:p w14:paraId="699276B0" w14:textId="77777777" w:rsidR="005220AC" w:rsidRDefault="005220AC">
      <w:pPr>
        <w:tabs>
          <w:tab w:val="left" w:pos="-305"/>
        </w:tabs>
        <w:ind w:firstLine="0"/>
        <w:rPr>
          <w:rFonts w:ascii="IBM Plex Serif" w:eastAsia="IBM Plex Serif" w:hAnsi="IBM Plex Serif" w:cs="IBM Plex Serif"/>
          <w:color w:val="FF0000"/>
        </w:rPr>
      </w:pPr>
      <w:bookmarkStart w:id="4" w:name="_heading=h.jlgru5o6inmh" w:colFirst="0" w:colLast="0"/>
      <w:bookmarkEnd w:id="4"/>
    </w:p>
    <w:sectPr w:rsidR="005220AC">
      <w:footerReference w:type="default" r:id="rId17"/>
      <w:pgSz w:w="12240" w:h="15840"/>
      <w:pgMar w:top="720" w:right="1440" w:bottom="240" w:left="936"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76EFF" w14:textId="77777777" w:rsidR="00220FA2" w:rsidRDefault="00220FA2">
      <w:r>
        <w:separator/>
      </w:r>
    </w:p>
  </w:endnote>
  <w:endnote w:type="continuationSeparator" w:id="0">
    <w:p w14:paraId="28B4D3F3" w14:textId="77777777" w:rsidR="00220FA2" w:rsidRDefault="00220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BDBB97-31EC-4C44-8044-3DFA97A891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5CC74AFE-E265-41D7-95C6-D192E5E55037}"/>
  </w:font>
  <w:font w:name="IBM Plex Serif">
    <w:panose1 w:val="02060503050406000203"/>
    <w:charset w:val="00"/>
    <w:family w:val="roman"/>
    <w:pitch w:val="variable"/>
    <w:sig w:usb0="A000026F" w:usb1="5000203B" w:usb2="00000000" w:usb3="00000000" w:csb0="00000197" w:csb1="00000000"/>
    <w:embedRegular r:id="rId3" w:fontKey="{96D1AD8E-F513-4892-9C04-34C9E5AFD1BB}"/>
    <w:embedBold r:id="rId4" w:fontKey="{852A7AC4-BEE8-4665-9029-E9F505813858}"/>
    <w:embedBoldItalic r:id="rId5" w:fontKey="{286BD4FD-6972-426B-96EF-E394EA1C52D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5159A7C6-B76E-4185-885E-1B43BCDA9B80}"/>
  </w:font>
  <w:font w:name="Aptos">
    <w:charset w:val="00"/>
    <w:family w:val="swiss"/>
    <w:pitch w:val="variable"/>
    <w:sig w:usb0="20000287" w:usb1="00000003" w:usb2="00000000" w:usb3="00000000" w:csb0="0000019F" w:csb1="00000000"/>
    <w:embedRegular r:id="rId7" w:fontKey="{7B4546E2-9701-4BB5-9F5E-4B45F5456D96}"/>
  </w:font>
  <w:font w:name="Calibri">
    <w:panose1 w:val="020F0502020204030204"/>
    <w:charset w:val="00"/>
    <w:family w:val="swiss"/>
    <w:pitch w:val="variable"/>
    <w:sig w:usb0="E4002EFF" w:usb1="C200247B" w:usb2="00000009" w:usb3="00000000" w:csb0="000001FF" w:csb1="00000000"/>
    <w:embedRegular r:id="rId8" w:fontKey="{57FF3C33-307B-4F21-8B03-847090CB8E3C}"/>
  </w:font>
  <w:font w:name="Cambria">
    <w:panose1 w:val="02040503050406030204"/>
    <w:charset w:val="00"/>
    <w:family w:val="roman"/>
    <w:pitch w:val="variable"/>
    <w:sig w:usb0="E00006FF" w:usb1="420024FF" w:usb2="02000000" w:usb3="00000000" w:csb0="0000019F" w:csb1="00000000"/>
    <w:embedRegular r:id="rId9" w:fontKey="{58525460-E003-4F11-9DE9-0F53D4881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D766" w14:textId="0601DFD5" w:rsidR="009F5A4D" w:rsidRPr="007777C0" w:rsidRDefault="007777C0" w:rsidP="007777C0">
    <w:pPr>
      <w:pStyle w:val="Footer"/>
      <w:ind w:left="-360"/>
    </w:pPr>
    <w:r>
      <w:rPr>
        <w:rFonts w:ascii="IBM Plex Serif" w:hAnsi="IBM Plex Serif"/>
      </w:rPr>
      <w:t>Faculty Application</w:t>
    </w:r>
    <w:r w:rsidRPr="00F55E7E">
      <w:rPr>
        <w:rFonts w:ascii="IBM Plex Serif" w:hAnsi="IBM Plex Serif"/>
      </w:rPr>
      <w:t>: rev April 2026</w:t>
    </w:r>
    <w:r w:rsidRPr="00F55E7E">
      <w:rPr>
        <w:rFonts w:ascii="IBM Plex Serif" w:hAnsi="IBM Plex Serif"/>
      </w:rPr>
      <w:tab/>
    </w:r>
    <w:r w:rsidRPr="00F55E7E">
      <w:rPr>
        <w:rFonts w:ascii="IBM Plex Serif" w:hAnsi="IBM Plex Serif"/>
      </w:rPr>
      <w:tab/>
      <w:t xml:space="preserve">Page </w:t>
    </w:r>
    <w:r w:rsidRPr="00F55E7E">
      <w:rPr>
        <w:rFonts w:ascii="IBM Plex Serif" w:hAnsi="IBM Plex Serif"/>
        <w:b/>
        <w:bCs/>
      </w:rPr>
      <w:fldChar w:fldCharType="begin"/>
    </w:r>
    <w:r w:rsidRPr="00F55E7E">
      <w:rPr>
        <w:rFonts w:ascii="IBM Plex Serif" w:hAnsi="IBM Plex Serif"/>
        <w:b/>
        <w:bCs/>
      </w:rPr>
      <w:instrText xml:space="preserve"> PAGE  \* Arabic  \* MERGEFORMAT </w:instrText>
    </w:r>
    <w:r w:rsidRPr="00F55E7E">
      <w:rPr>
        <w:rFonts w:ascii="IBM Plex Serif" w:hAnsi="IBM Plex Serif"/>
        <w:b/>
        <w:bCs/>
      </w:rPr>
      <w:fldChar w:fldCharType="separate"/>
    </w:r>
    <w:r>
      <w:rPr>
        <w:rFonts w:ascii="IBM Plex Serif" w:hAnsi="IBM Plex Serif"/>
        <w:b/>
        <w:bCs/>
      </w:rPr>
      <w:t>2</w:t>
    </w:r>
    <w:r w:rsidRPr="00F55E7E">
      <w:rPr>
        <w:rFonts w:ascii="IBM Plex Serif" w:hAnsi="IBM Plex Serif"/>
        <w:b/>
        <w:bCs/>
      </w:rPr>
      <w:fldChar w:fldCharType="end"/>
    </w:r>
    <w:r w:rsidRPr="00F55E7E">
      <w:rPr>
        <w:rFonts w:ascii="IBM Plex Serif" w:hAnsi="IBM Plex Serif"/>
      </w:rPr>
      <w:t xml:space="preserve"> of </w:t>
    </w:r>
    <w:r w:rsidRPr="00F55E7E">
      <w:rPr>
        <w:rFonts w:ascii="IBM Plex Serif" w:hAnsi="IBM Plex Serif"/>
        <w:b/>
        <w:bCs/>
      </w:rPr>
      <w:fldChar w:fldCharType="begin"/>
    </w:r>
    <w:r w:rsidRPr="00F55E7E">
      <w:rPr>
        <w:rFonts w:ascii="IBM Plex Serif" w:hAnsi="IBM Plex Serif"/>
        <w:b/>
        <w:bCs/>
      </w:rPr>
      <w:instrText xml:space="preserve"> NUMPAGES  \* Arabic  \* MERGEFORMAT </w:instrText>
    </w:r>
    <w:r w:rsidRPr="00F55E7E">
      <w:rPr>
        <w:rFonts w:ascii="IBM Plex Serif" w:hAnsi="IBM Plex Serif"/>
        <w:b/>
        <w:bCs/>
      </w:rPr>
      <w:fldChar w:fldCharType="separate"/>
    </w:r>
    <w:r>
      <w:rPr>
        <w:rFonts w:ascii="IBM Plex Serif" w:hAnsi="IBM Plex Serif"/>
        <w:b/>
        <w:bCs/>
      </w:rPr>
      <w:t>5</w:t>
    </w:r>
    <w:r w:rsidRPr="00F55E7E">
      <w:rPr>
        <w:rFonts w:ascii="IBM Plex Serif" w:hAnsi="IBM Plex Serif"/>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6505" w14:textId="77777777" w:rsidR="005220AC" w:rsidRDefault="00000000">
    <w:pPr>
      <w:ind w:hanging="2"/>
      <w:jc w:val="center"/>
    </w:pPr>
    <w:r>
      <w:fldChar w:fldCharType="begin"/>
    </w:r>
    <w:r>
      <w:instrText>PAGE</w:instrText>
    </w:r>
    <w:r>
      <w:fldChar w:fldCharType="separate"/>
    </w:r>
    <w:r>
      <w:fldChar w:fldCharType="end"/>
    </w:r>
  </w:p>
  <w:p w14:paraId="177B4A0F" w14:textId="77777777" w:rsidR="005220AC" w:rsidRDefault="005220AC">
    <w:pPr>
      <w:ind w:hanging="2"/>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6F55" w14:textId="5E808E36" w:rsidR="005220AC" w:rsidRDefault="007777C0" w:rsidP="000E6F05">
    <w:pPr>
      <w:pStyle w:val="Footer"/>
      <w:rPr>
        <w:sz w:val="24"/>
        <w:szCs w:val="24"/>
      </w:rPr>
    </w:pPr>
    <w:r>
      <w:rPr>
        <w:rFonts w:ascii="IBM Plex Serif" w:hAnsi="IBM Plex Serif"/>
      </w:rPr>
      <w:t>Faculty</w:t>
    </w:r>
    <w:r w:rsidR="009F5A4D">
      <w:rPr>
        <w:rFonts w:ascii="IBM Plex Serif" w:hAnsi="IBM Plex Serif"/>
      </w:rPr>
      <w:t xml:space="preserve"> Application</w:t>
    </w:r>
    <w:r w:rsidR="009F5A4D" w:rsidRPr="00F55E7E">
      <w:rPr>
        <w:rFonts w:ascii="IBM Plex Serif" w:hAnsi="IBM Plex Serif"/>
      </w:rPr>
      <w:t>: rev April 2026</w:t>
    </w:r>
    <w:r w:rsidR="009F5A4D" w:rsidRPr="00F55E7E">
      <w:rPr>
        <w:rFonts w:ascii="IBM Plex Serif" w:hAnsi="IBM Plex Serif"/>
      </w:rPr>
      <w:tab/>
    </w:r>
    <w:r w:rsidR="009F5A4D" w:rsidRPr="00F55E7E">
      <w:rPr>
        <w:rFonts w:ascii="IBM Plex Serif" w:hAnsi="IBM Plex Serif"/>
      </w:rPr>
      <w:tab/>
      <w:t xml:space="preserve">Page </w:t>
    </w:r>
    <w:r w:rsidR="009F5A4D" w:rsidRPr="00F55E7E">
      <w:rPr>
        <w:rFonts w:ascii="IBM Plex Serif" w:hAnsi="IBM Plex Serif"/>
        <w:b/>
        <w:bCs/>
      </w:rPr>
      <w:fldChar w:fldCharType="begin"/>
    </w:r>
    <w:r w:rsidR="009F5A4D" w:rsidRPr="00F55E7E">
      <w:rPr>
        <w:rFonts w:ascii="IBM Plex Serif" w:hAnsi="IBM Plex Serif"/>
        <w:b/>
        <w:bCs/>
      </w:rPr>
      <w:instrText xml:space="preserve"> PAGE  \* Arabic  \* MERGEFORMAT </w:instrText>
    </w:r>
    <w:r w:rsidR="009F5A4D" w:rsidRPr="00F55E7E">
      <w:rPr>
        <w:rFonts w:ascii="IBM Plex Serif" w:hAnsi="IBM Plex Serif"/>
        <w:b/>
        <w:bCs/>
      </w:rPr>
      <w:fldChar w:fldCharType="separate"/>
    </w:r>
    <w:r w:rsidR="009F5A4D">
      <w:rPr>
        <w:rFonts w:ascii="IBM Plex Serif" w:hAnsi="IBM Plex Serif"/>
        <w:b/>
        <w:bCs/>
      </w:rPr>
      <w:t>1</w:t>
    </w:r>
    <w:r w:rsidR="009F5A4D" w:rsidRPr="00F55E7E">
      <w:rPr>
        <w:rFonts w:ascii="IBM Plex Serif" w:hAnsi="IBM Plex Serif"/>
        <w:b/>
        <w:bCs/>
      </w:rPr>
      <w:fldChar w:fldCharType="end"/>
    </w:r>
    <w:r w:rsidR="009F5A4D" w:rsidRPr="00F55E7E">
      <w:rPr>
        <w:rFonts w:ascii="IBM Plex Serif" w:hAnsi="IBM Plex Serif"/>
      </w:rPr>
      <w:t xml:space="preserve"> of </w:t>
    </w:r>
    <w:r w:rsidR="009F5A4D" w:rsidRPr="00F55E7E">
      <w:rPr>
        <w:rFonts w:ascii="IBM Plex Serif" w:hAnsi="IBM Plex Serif"/>
        <w:b/>
        <w:bCs/>
      </w:rPr>
      <w:fldChar w:fldCharType="begin"/>
    </w:r>
    <w:r w:rsidR="009F5A4D" w:rsidRPr="00F55E7E">
      <w:rPr>
        <w:rFonts w:ascii="IBM Plex Serif" w:hAnsi="IBM Plex Serif"/>
        <w:b/>
        <w:bCs/>
      </w:rPr>
      <w:instrText xml:space="preserve"> NUMPAGES  \* Arabic  \* MERGEFORMAT </w:instrText>
    </w:r>
    <w:r w:rsidR="009F5A4D" w:rsidRPr="00F55E7E">
      <w:rPr>
        <w:rFonts w:ascii="IBM Plex Serif" w:hAnsi="IBM Plex Serif"/>
        <w:b/>
        <w:bCs/>
      </w:rPr>
      <w:fldChar w:fldCharType="separate"/>
    </w:r>
    <w:r w:rsidR="009F5A4D">
      <w:rPr>
        <w:rFonts w:ascii="IBM Plex Serif" w:hAnsi="IBM Plex Serif"/>
        <w:b/>
        <w:bCs/>
      </w:rPr>
      <w:t>3</w:t>
    </w:r>
    <w:r w:rsidR="009F5A4D" w:rsidRPr="00F55E7E">
      <w:rPr>
        <w:rFonts w:ascii="IBM Plex Serif" w:hAnsi="IBM Plex Serif"/>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219E" w14:textId="4B90DF5F" w:rsidR="005220AC" w:rsidRDefault="000E6F05" w:rsidP="000E6F05">
    <w:pPr>
      <w:pStyle w:val="Footer"/>
      <w:rPr>
        <w:sz w:val="24"/>
        <w:szCs w:val="24"/>
      </w:rPr>
    </w:pPr>
    <w:r>
      <w:rPr>
        <w:rFonts w:ascii="IBM Plex Serif" w:hAnsi="IBM Plex Serif"/>
      </w:rPr>
      <w:t>Promotion Application</w:t>
    </w:r>
    <w:r w:rsidRPr="00F55E7E">
      <w:rPr>
        <w:rFonts w:ascii="IBM Plex Serif" w:hAnsi="IBM Plex Serif"/>
      </w:rPr>
      <w:t>: rev April 2026</w:t>
    </w:r>
    <w:r w:rsidRPr="00F55E7E">
      <w:rPr>
        <w:rFonts w:ascii="IBM Plex Serif" w:hAnsi="IBM Plex Serif"/>
      </w:rPr>
      <w:tab/>
    </w:r>
    <w:r w:rsidRPr="00F55E7E">
      <w:rPr>
        <w:rFonts w:ascii="IBM Plex Serif" w:hAnsi="IBM Plex Serif"/>
      </w:rPr>
      <w:tab/>
      <w:t xml:space="preserve">Page </w:t>
    </w:r>
    <w:r w:rsidRPr="00F55E7E">
      <w:rPr>
        <w:rFonts w:ascii="IBM Plex Serif" w:hAnsi="IBM Plex Serif"/>
        <w:b/>
        <w:bCs/>
      </w:rPr>
      <w:fldChar w:fldCharType="begin"/>
    </w:r>
    <w:r w:rsidRPr="00F55E7E">
      <w:rPr>
        <w:rFonts w:ascii="IBM Plex Serif" w:hAnsi="IBM Plex Serif"/>
        <w:b/>
        <w:bCs/>
      </w:rPr>
      <w:instrText xml:space="preserve"> PAGE  \* Arabic  \* MERGEFORMAT </w:instrText>
    </w:r>
    <w:r w:rsidRPr="00F55E7E">
      <w:rPr>
        <w:rFonts w:ascii="IBM Plex Serif" w:hAnsi="IBM Plex Serif"/>
        <w:b/>
        <w:bCs/>
      </w:rPr>
      <w:fldChar w:fldCharType="separate"/>
    </w:r>
    <w:r>
      <w:rPr>
        <w:rFonts w:ascii="IBM Plex Serif" w:hAnsi="IBM Plex Serif"/>
        <w:b/>
        <w:bCs/>
      </w:rPr>
      <w:t>5</w:t>
    </w:r>
    <w:r w:rsidRPr="00F55E7E">
      <w:rPr>
        <w:rFonts w:ascii="IBM Plex Serif" w:hAnsi="IBM Plex Serif"/>
        <w:b/>
        <w:bCs/>
      </w:rPr>
      <w:fldChar w:fldCharType="end"/>
    </w:r>
    <w:r w:rsidRPr="00F55E7E">
      <w:rPr>
        <w:rFonts w:ascii="IBM Plex Serif" w:hAnsi="IBM Plex Serif"/>
      </w:rPr>
      <w:t xml:space="preserve"> of </w:t>
    </w:r>
    <w:r w:rsidRPr="00F55E7E">
      <w:rPr>
        <w:rFonts w:ascii="IBM Plex Serif" w:hAnsi="IBM Plex Serif"/>
        <w:b/>
        <w:bCs/>
      </w:rPr>
      <w:fldChar w:fldCharType="begin"/>
    </w:r>
    <w:r w:rsidRPr="00F55E7E">
      <w:rPr>
        <w:rFonts w:ascii="IBM Plex Serif" w:hAnsi="IBM Plex Serif"/>
        <w:b/>
        <w:bCs/>
      </w:rPr>
      <w:instrText xml:space="preserve"> NUMPAGES  \* Arabic  \* MERGEFORMAT </w:instrText>
    </w:r>
    <w:r w:rsidRPr="00F55E7E">
      <w:rPr>
        <w:rFonts w:ascii="IBM Plex Serif" w:hAnsi="IBM Plex Serif"/>
        <w:b/>
        <w:bCs/>
      </w:rPr>
      <w:fldChar w:fldCharType="separate"/>
    </w:r>
    <w:r>
      <w:rPr>
        <w:rFonts w:ascii="IBM Plex Serif" w:hAnsi="IBM Plex Serif"/>
        <w:b/>
        <w:bCs/>
      </w:rPr>
      <w:t>6</w:t>
    </w:r>
    <w:r w:rsidRPr="00F55E7E">
      <w:rPr>
        <w:rFonts w:ascii="IBM Plex Serif" w:hAnsi="IBM Plex Serif"/>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77D87" w14:textId="77777777" w:rsidR="00220FA2" w:rsidRDefault="00220FA2">
      <w:r>
        <w:separator/>
      </w:r>
    </w:p>
  </w:footnote>
  <w:footnote w:type="continuationSeparator" w:id="0">
    <w:p w14:paraId="2F14C1D4" w14:textId="77777777" w:rsidR="00220FA2" w:rsidRDefault="00220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E3A1" w14:textId="77777777" w:rsidR="009F5A4D" w:rsidRDefault="009F5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A3C5C"/>
    <w:multiLevelType w:val="multilevel"/>
    <w:tmpl w:val="9C38BD5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26734B59"/>
    <w:multiLevelType w:val="multilevel"/>
    <w:tmpl w:val="8F9E24A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2D45614A"/>
    <w:multiLevelType w:val="multilevel"/>
    <w:tmpl w:val="2BC4765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 w15:restartNumberingAfterBreak="0">
    <w:nsid w:val="48A47F1A"/>
    <w:multiLevelType w:val="multilevel"/>
    <w:tmpl w:val="CAE8B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AB3311F"/>
    <w:multiLevelType w:val="multilevel"/>
    <w:tmpl w:val="BCE40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EB68A8"/>
    <w:multiLevelType w:val="multilevel"/>
    <w:tmpl w:val="8B26B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14254663">
    <w:abstractNumId w:val="4"/>
  </w:num>
  <w:num w:numId="2" w16cid:durableId="1764647148">
    <w:abstractNumId w:val="1"/>
  </w:num>
  <w:num w:numId="3" w16cid:durableId="1278558987">
    <w:abstractNumId w:val="2"/>
  </w:num>
  <w:num w:numId="4" w16cid:durableId="309484525">
    <w:abstractNumId w:val="5"/>
  </w:num>
  <w:num w:numId="5" w16cid:durableId="1031955422">
    <w:abstractNumId w:val="3"/>
  </w:num>
  <w:num w:numId="6" w16cid:durableId="1069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0AC"/>
    <w:rsid w:val="000E6F05"/>
    <w:rsid w:val="00220FA2"/>
    <w:rsid w:val="002B4E0C"/>
    <w:rsid w:val="005220AC"/>
    <w:rsid w:val="005C04AF"/>
    <w:rsid w:val="007777C0"/>
    <w:rsid w:val="009F5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1B812"/>
  <w15:docId w15:val="{4BAA4CA3-7B41-420D-8F6B-B2E36D12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bottom w:w="0" w:type="dxa"/>
      </w:tblCellMar>
    </w:tblPr>
  </w:style>
  <w:style w:type="character" w:styleId="PlaceholderText">
    <w:name w:val="Placeholder Text"/>
    <w:basedOn w:val="DefaultParagraphFont"/>
    <w:uiPriority w:val="99"/>
    <w:semiHidden/>
    <w:rsid w:val="009F5A4D"/>
    <w:rPr>
      <w:color w:val="666666"/>
    </w:rPr>
  </w:style>
  <w:style w:type="paragraph" w:styleId="Header">
    <w:name w:val="header"/>
    <w:basedOn w:val="Normal"/>
    <w:link w:val="HeaderChar"/>
    <w:uiPriority w:val="99"/>
    <w:unhideWhenUsed/>
    <w:rsid w:val="009F5A4D"/>
    <w:pPr>
      <w:tabs>
        <w:tab w:val="center" w:pos="4680"/>
        <w:tab w:val="right" w:pos="9360"/>
      </w:tabs>
    </w:pPr>
  </w:style>
  <w:style w:type="character" w:customStyle="1" w:styleId="HeaderChar">
    <w:name w:val="Header Char"/>
    <w:basedOn w:val="DefaultParagraphFont"/>
    <w:link w:val="Header"/>
    <w:uiPriority w:val="99"/>
    <w:rsid w:val="009F5A4D"/>
  </w:style>
  <w:style w:type="paragraph" w:styleId="Footer">
    <w:name w:val="footer"/>
    <w:basedOn w:val="Normal"/>
    <w:link w:val="FooterChar"/>
    <w:uiPriority w:val="99"/>
    <w:unhideWhenUsed/>
    <w:rsid w:val="009F5A4D"/>
    <w:pPr>
      <w:tabs>
        <w:tab w:val="center" w:pos="4680"/>
        <w:tab w:val="right" w:pos="9360"/>
      </w:tabs>
    </w:pPr>
  </w:style>
  <w:style w:type="character" w:customStyle="1" w:styleId="FooterChar">
    <w:name w:val="Footer Char"/>
    <w:basedOn w:val="DefaultParagraphFont"/>
    <w:link w:val="Footer"/>
    <w:uiPriority w:val="99"/>
    <w:rsid w:val="009F5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ndrews.edu/documents/academic/rank_and_tenu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andrews.edu/documents/academic/rank_and_ten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drews.edu/documents/academic/rank_and_tenu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andrews.edu/documents/academic/rank_and_tenu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MD35upTXjhZh9bDbSGJGr22Q==">CgMxLjAyCWguMzBqMHpsbDIOaC41bDYxYTJyZGs4cXoyCWguMzBqMHpsbDIOaC5yOXQ0cWZiZ2tnNGwyCWguMzBqMHpsbDIJaC4xZm9iOXRlMg5oLmpsZ3J1NW82aW5taDgAciExWlFDSnkwNXpXbk5Sb2hnSjVKSjR4cEVnaG1DbmJVS2k=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Burdick</cp:lastModifiedBy>
  <cp:revision>3</cp:revision>
  <dcterms:created xsi:type="dcterms:W3CDTF">2026-05-01T01:55:00Z</dcterms:created>
  <dcterms:modified xsi:type="dcterms:W3CDTF">2026-05-01T01:56:00Z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