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B7B" w:rsidRDefault="00311F89" w:rsidP="005C1B7B">
      <w:pPr>
        <w:pStyle w:val="Heading1"/>
      </w:pPr>
      <w:r>
        <w:t xml:space="preserve">LIBRARY REPORT ON MATERIALS AND SERVICES </w:t>
      </w:r>
      <w:r w:rsidR="005C1B7B">
        <w:t xml:space="preserve">FOR THE </w:t>
      </w:r>
      <w:r w:rsidR="007D662C">
        <w:t>COMMUNITY &amp; INTERNATIONAL DEVELOPMENT</w:t>
      </w:r>
      <w:r w:rsidR="00D54789">
        <w:t xml:space="preserve"> PROGRAM</w:t>
      </w:r>
    </w:p>
    <w:p w:rsidR="005C1B7B" w:rsidRPr="005C1B7B" w:rsidRDefault="00D54789" w:rsidP="00737A7E">
      <w:pPr>
        <w:pStyle w:val="Heading2"/>
      </w:pPr>
      <w:r>
        <w:t>August 1</w:t>
      </w:r>
      <w:r w:rsidR="00AE4941">
        <w:t>, 2017</w:t>
      </w:r>
    </w:p>
    <w:p w:rsidR="005C1B7B" w:rsidRDefault="005C1B7B" w:rsidP="0088497E">
      <w:pPr>
        <w:autoSpaceDE w:val="0"/>
        <w:autoSpaceDN w:val="0"/>
        <w:rPr>
          <w:rFonts w:ascii="Times New Roman" w:hAnsi="Times New Roman"/>
          <w:sz w:val="24"/>
          <w:szCs w:val="24"/>
        </w:rPr>
      </w:pPr>
    </w:p>
    <w:p w:rsidR="00354EC2" w:rsidRPr="00751665" w:rsidRDefault="0088497E" w:rsidP="00354EC2">
      <w:pPr>
        <w:autoSpaceDE w:val="0"/>
        <w:autoSpaceDN w:val="0"/>
        <w:rPr>
          <w:rFonts w:ascii="Times New Roman" w:hAnsi="Times New Roman"/>
          <w:sz w:val="24"/>
          <w:szCs w:val="24"/>
        </w:rPr>
      </w:pPr>
      <w:r w:rsidRPr="00751665">
        <w:rPr>
          <w:rFonts w:ascii="Times New Roman" w:hAnsi="Times New Roman"/>
          <w:sz w:val="24"/>
          <w:szCs w:val="24"/>
        </w:rPr>
        <w:t xml:space="preserve">The James White Library (JWL) has numerous holdings pertinent to </w:t>
      </w:r>
      <w:r w:rsidR="00C84308">
        <w:rPr>
          <w:rFonts w:ascii="Times New Roman" w:hAnsi="Times New Roman"/>
          <w:sz w:val="24"/>
          <w:szCs w:val="24"/>
        </w:rPr>
        <w:t xml:space="preserve">the </w:t>
      </w:r>
      <w:r w:rsidR="007D662C">
        <w:rPr>
          <w:rFonts w:ascii="Times New Roman" w:hAnsi="Times New Roman"/>
          <w:sz w:val="24"/>
          <w:szCs w:val="24"/>
        </w:rPr>
        <w:t>Community and International Development</w:t>
      </w:r>
      <w:r w:rsidR="00D54789">
        <w:rPr>
          <w:rFonts w:ascii="Times New Roman" w:hAnsi="Times New Roman"/>
          <w:sz w:val="24"/>
          <w:szCs w:val="24"/>
        </w:rPr>
        <w:t xml:space="preserve"> </w:t>
      </w:r>
      <w:r w:rsidR="007D662C">
        <w:rPr>
          <w:rFonts w:ascii="Times New Roman" w:hAnsi="Times New Roman"/>
          <w:sz w:val="24"/>
          <w:szCs w:val="24"/>
        </w:rPr>
        <w:t xml:space="preserve">(CID) </w:t>
      </w:r>
      <w:r w:rsidR="00D54789">
        <w:rPr>
          <w:rFonts w:ascii="Times New Roman" w:hAnsi="Times New Roman"/>
          <w:sz w:val="24"/>
          <w:szCs w:val="24"/>
        </w:rPr>
        <w:t>program</w:t>
      </w:r>
      <w:r w:rsidRPr="00751665">
        <w:rPr>
          <w:rFonts w:ascii="Times New Roman" w:hAnsi="Times New Roman"/>
          <w:sz w:val="24"/>
          <w:szCs w:val="24"/>
        </w:rPr>
        <w:t xml:space="preserve">; over </w:t>
      </w:r>
      <w:r w:rsidR="007D662C">
        <w:rPr>
          <w:rFonts w:ascii="Times New Roman" w:hAnsi="Times New Roman"/>
          <w:sz w:val="24"/>
          <w:szCs w:val="24"/>
        </w:rPr>
        <w:t>13,376</w:t>
      </w:r>
      <w:r w:rsidRPr="00751665">
        <w:rPr>
          <w:rFonts w:ascii="Times New Roman" w:hAnsi="Times New Roman"/>
          <w:sz w:val="24"/>
          <w:szCs w:val="24"/>
        </w:rPr>
        <w:t xml:space="preserve"> print format texts, </w:t>
      </w:r>
      <w:r w:rsidR="007D662C">
        <w:rPr>
          <w:rFonts w:ascii="Times New Roman" w:hAnsi="Times New Roman"/>
          <w:sz w:val="24"/>
          <w:szCs w:val="24"/>
        </w:rPr>
        <w:t>10,437</w:t>
      </w:r>
      <w:r w:rsidRPr="00751665">
        <w:rPr>
          <w:rFonts w:ascii="Times New Roman" w:hAnsi="Times New Roman"/>
          <w:sz w:val="24"/>
          <w:szCs w:val="24"/>
        </w:rPr>
        <w:t xml:space="preserve"> e-books, and </w:t>
      </w:r>
      <w:r w:rsidR="007D662C">
        <w:rPr>
          <w:rFonts w:ascii="Times New Roman" w:hAnsi="Times New Roman"/>
          <w:sz w:val="24"/>
          <w:szCs w:val="24"/>
        </w:rPr>
        <w:t>126</w:t>
      </w:r>
      <w:r w:rsidRPr="00751665">
        <w:rPr>
          <w:rFonts w:ascii="Times New Roman" w:hAnsi="Times New Roman"/>
          <w:sz w:val="24"/>
          <w:szCs w:val="24"/>
        </w:rPr>
        <w:t xml:space="preserve"> </w:t>
      </w:r>
      <w:proofErr w:type="spellStart"/>
      <w:r w:rsidRPr="00751665">
        <w:rPr>
          <w:rFonts w:ascii="Times New Roman" w:hAnsi="Times New Roman"/>
          <w:sz w:val="24"/>
          <w:szCs w:val="24"/>
        </w:rPr>
        <w:t>dvd</w:t>
      </w:r>
      <w:proofErr w:type="spellEnd"/>
      <w:r w:rsidRPr="00751665">
        <w:rPr>
          <w:rFonts w:ascii="Times New Roman" w:hAnsi="Times New Roman"/>
          <w:sz w:val="24"/>
          <w:szCs w:val="24"/>
        </w:rPr>
        <w:t>/videos and materials in electronic format</w:t>
      </w:r>
      <w:r w:rsidR="003E3204">
        <w:rPr>
          <w:rFonts w:ascii="Times New Roman" w:hAnsi="Times New Roman"/>
          <w:sz w:val="24"/>
          <w:szCs w:val="24"/>
        </w:rPr>
        <w:t xml:space="preserve"> for </w:t>
      </w:r>
      <w:r w:rsidR="007D662C">
        <w:rPr>
          <w:rFonts w:ascii="Times New Roman" w:hAnsi="Times New Roman"/>
          <w:sz w:val="24"/>
          <w:szCs w:val="24"/>
        </w:rPr>
        <w:t>CID</w:t>
      </w:r>
      <w:r w:rsidR="003E3204">
        <w:rPr>
          <w:rFonts w:ascii="Times New Roman" w:hAnsi="Times New Roman"/>
          <w:sz w:val="24"/>
          <w:szCs w:val="24"/>
        </w:rPr>
        <w:t xml:space="preserve"> topics</w:t>
      </w:r>
      <w:r w:rsidRPr="00751665">
        <w:rPr>
          <w:rFonts w:ascii="Times New Roman" w:hAnsi="Times New Roman"/>
          <w:sz w:val="24"/>
          <w:szCs w:val="24"/>
        </w:rPr>
        <w:t xml:space="preserve"> </w:t>
      </w:r>
      <w:r w:rsidR="003E3204">
        <w:rPr>
          <w:rFonts w:ascii="Times New Roman" w:hAnsi="Times New Roman"/>
          <w:sz w:val="24"/>
          <w:szCs w:val="24"/>
        </w:rPr>
        <w:t>(See TABLE 1).</w:t>
      </w:r>
      <w:r w:rsidRPr="00751665">
        <w:rPr>
          <w:rFonts w:ascii="Times New Roman" w:hAnsi="Times New Roman"/>
          <w:sz w:val="24"/>
          <w:szCs w:val="24"/>
        </w:rPr>
        <w:t xml:space="preserve"> </w:t>
      </w:r>
      <w:r w:rsidR="007D662C">
        <w:rPr>
          <w:rFonts w:ascii="Times New Roman" w:hAnsi="Times New Roman"/>
          <w:sz w:val="24"/>
          <w:szCs w:val="24"/>
        </w:rPr>
        <w:t>In addition, the library has holdings in related areas including business, history, religion, and geography.</w:t>
      </w:r>
      <w:r w:rsidR="00A96E88">
        <w:rPr>
          <w:rFonts w:ascii="Times New Roman" w:hAnsi="Times New Roman"/>
          <w:sz w:val="24"/>
          <w:szCs w:val="24"/>
        </w:rPr>
        <w:t xml:space="preserve"> </w:t>
      </w:r>
      <w:r w:rsidRPr="00751665">
        <w:rPr>
          <w:rFonts w:ascii="Times New Roman" w:hAnsi="Times New Roman"/>
          <w:sz w:val="24"/>
          <w:szCs w:val="24"/>
        </w:rPr>
        <w:t xml:space="preserve">The library acquisitions for books for </w:t>
      </w:r>
      <w:r w:rsidR="007D662C">
        <w:rPr>
          <w:rFonts w:ascii="Times New Roman" w:hAnsi="Times New Roman"/>
          <w:sz w:val="24"/>
          <w:szCs w:val="24"/>
        </w:rPr>
        <w:t>CID</w:t>
      </w:r>
      <w:r w:rsidRPr="00751665">
        <w:rPr>
          <w:rFonts w:ascii="Times New Roman" w:hAnsi="Times New Roman"/>
          <w:sz w:val="24"/>
          <w:szCs w:val="24"/>
        </w:rPr>
        <w:t xml:space="preserve"> for the </w:t>
      </w:r>
      <w:r w:rsidR="00092C2F">
        <w:rPr>
          <w:rFonts w:ascii="Times New Roman" w:hAnsi="Times New Roman"/>
          <w:sz w:val="24"/>
          <w:szCs w:val="24"/>
        </w:rPr>
        <w:t>last</w:t>
      </w:r>
      <w:r w:rsidRPr="00751665">
        <w:rPr>
          <w:rFonts w:ascii="Times New Roman" w:hAnsi="Times New Roman"/>
          <w:sz w:val="24"/>
          <w:szCs w:val="24"/>
        </w:rPr>
        <w:t xml:space="preserve"> fiscal year </w:t>
      </w:r>
      <w:r w:rsidR="00092C2F">
        <w:rPr>
          <w:rFonts w:ascii="Times New Roman" w:hAnsi="Times New Roman"/>
          <w:sz w:val="24"/>
          <w:szCs w:val="24"/>
        </w:rPr>
        <w:t>wa</w:t>
      </w:r>
      <w:r w:rsidRPr="00751665">
        <w:rPr>
          <w:rFonts w:ascii="Times New Roman" w:hAnsi="Times New Roman"/>
          <w:sz w:val="24"/>
          <w:szCs w:val="24"/>
        </w:rPr>
        <w:t>s $</w:t>
      </w:r>
      <w:r w:rsidR="00D54789">
        <w:rPr>
          <w:rFonts w:ascii="Times New Roman" w:hAnsi="Times New Roman"/>
          <w:sz w:val="24"/>
          <w:szCs w:val="24"/>
        </w:rPr>
        <w:t>2,2</w:t>
      </w:r>
      <w:r w:rsidR="007D662C">
        <w:rPr>
          <w:rFonts w:ascii="Times New Roman" w:hAnsi="Times New Roman"/>
          <w:sz w:val="24"/>
          <w:szCs w:val="24"/>
        </w:rPr>
        <w:t>24</w:t>
      </w:r>
      <w:r w:rsidR="00D54789">
        <w:rPr>
          <w:rFonts w:ascii="Times New Roman" w:hAnsi="Times New Roman"/>
          <w:sz w:val="24"/>
          <w:szCs w:val="24"/>
        </w:rPr>
        <w:t>.3</w:t>
      </w:r>
      <w:r w:rsidR="007D662C">
        <w:rPr>
          <w:rFonts w:ascii="Times New Roman" w:hAnsi="Times New Roman"/>
          <w:sz w:val="24"/>
          <w:szCs w:val="24"/>
        </w:rPr>
        <w:t>8</w:t>
      </w:r>
      <w:r w:rsidRPr="00751665">
        <w:rPr>
          <w:rFonts w:ascii="Times New Roman" w:hAnsi="Times New Roman"/>
          <w:sz w:val="24"/>
          <w:szCs w:val="24"/>
        </w:rPr>
        <w:t xml:space="preserve"> as shown in </w:t>
      </w:r>
      <w:r w:rsidR="003E3204">
        <w:rPr>
          <w:rFonts w:ascii="Times New Roman" w:hAnsi="Times New Roman"/>
          <w:sz w:val="24"/>
          <w:szCs w:val="24"/>
        </w:rPr>
        <w:t>TABLE 2.</w:t>
      </w:r>
      <w:r w:rsidRPr="00751665">
        <w:rPr>
          <w:rFonts w:ascii="Times New Roman" w:hAnsi="Times New Roman"/>
          <w:sz w:val="24"/>
          <w:szCs w:val="24"/>
        </w:rPr>
        <w:t xml:space="preserve"> </w:t>
      </w:r>
      <w:r w:rsidR="00337D38">
        <w:rPr>
          <w:rFonts w:ascii="Times New Roman" w:hAnsi="Times New Roman"/>
          <w:sz w:val="24"/>
          <w:szCs w:val="24"/>
        </w:rPr>
        <w:t>Of the 43 titles purchased for CID and cataloged since November 2015, none have been checked out.</w:t>
      </w:r>
    </w:p>
    <w:p w:rsidR="00354EC2" w:rsidRPr="00751665" w:rsidRDefault="00354EC2" w:rsidP="00354EC2">
      <w:pPr>
        <w:autoSpaceDE w:val="0"/>
        <w:autoSpaceDN w:val="0"/>
        <w:rPr>
          <w:rFonts w:ascii="Times New Roman" w:hAnsi="Times New Roman"/>
          <w:sz w:val="24"/>
          <w:szCs w:val="24"/>
        </w:rPr>
      </w:pPr>
    </w:p>
    <w:p w:rsidR="00306BE4" w:rsidRDefault="0088497E" w:rsidP="0088497E">
      <w:pPr>
        <w:autoSpaceDE w:val="0"/>
        <w:autoSpaceDN w:val="0"/>
        <w:rPr>
          <w:rFonts w:ascii="Times New Roman" w:hAnsi="Times New Roman"/>
          <w:sz w:val="24"/>
          <w:szCs w:val="24"/>
        </w:rPr>
      </w:pPr>
      <w:r w:rsidRPr="00751665">
        <w:rPr>
          <w:rFonts w:ascii="Times New Roman" w:hAnsi="Times New Roman"/>
          <w:sz w:val="24"/>
          <w:szCs w:val="24"/>
        </w:rPr>
        <w:t xml:space="preserve">The expenditure for </w:t>
      </w:r>
      <w:r w:rsidR="00A96E88">
        <w:rPr>
          <w:rFonts w:ascii="Times New Roman" w:hAnsi="Times New Roman"/>
          <w:sz w:val="24"/>
          <w:szCs w:val="24"/>
        </w:rPr>
        <w:t>online</w:t>
      </w:r>
      <w:r w:rsidRPr="00751665">
        <w:rPr>
          <w:rFonts w:ascii="Times New Roman" w:hAnsi="Times New Roman"/>
          <w:sz w:val="24"/>
          <w:szCs w:val="24"/>
        </w:rPr>
        <w:t xml:space="preserve"> periodicals </w:t>
      </w:r>
      <w:r w:rsidR="00A96E88">
        <w:rPr>
          <w:rFonts w:ascii="Times New Roman" w:hAnsi="Times New Roman"/>
          <w:sz w:val="24"/>
          <w:szCs w:val="24"/>
        </w:rPr>
        <w:t xml:space="preserve">in the </w:t>
      </w:r>
      <w:r w:rsidR="00EF7995">
        <w:rPr>
          <w:rFonts w:ascii="Times New Roman" w:hAnsi="Times New Roman"/>
          <w:sz w:val="24"/>
          <w:szCs w:val="24"/>
        </w:rPr>
        <w:t>2016-2017</w:t>
      </w:r>
      <w:r w:rsidRPr="00751665">
        <w:rPr>
          <w:rFonts w:ascii="Times New Roman" w:hAnsi="Times New Roman"/>
          <w:sz w:val="24"/>
          <w:szCs w:val="24"/>
        </w:rPr>
        <w:t xml:space="preserve"> fiscal year was </w:t>
      </w:r>
      <w:r w:rsidR="00B77604">
        <w:rPr>
          <w:rFonts w:ascii="Times New Roman" w:hAnsi="Times New Roman"/>
          <w:sz w:val="24"/>
          <w:szCs w:val="24"/>
        </w:rPr>
        <w:t>$</w:t>
      </w:r>
      <w:r w:rsidR="00A96E88">
        <w:rPr>
          <w:rFonts w:ascii="Times New Roman" w:hAnsi="Times New Roman"/>
          <w:sz w:val="24"/>
          <w:szCs w:val="24"/>
        </w:rPr>
        <w:t>5,401.33</w:t>
      </w:r>
      <w:r w:rsidRPr="00751665">
        <w:rPr>
          <w:rFonts w:ascii="Times New Roman" w:hAnsi="Times New Roman"/>
          <w:sz w:val="24"/>
          <w:szCs w:val="24"/>
        </w:rPr>
        <w:t xml:space="preserve">, </w:t>
      </w:r>
      <w:r w:rsidR="00A35694" w:rsidRPr="00751665">
        <w:rPr>
          <w:rFonts w:ascii="Times New Roman" w:hAnsi="Times New Roman"/>
          <w:sz w:val="24"/>
          <w:szCs w:val="24"/>
        </w:rPr>
        <w:t xml:space="preserve">and </w:t>
      </w:r>
      <w:r w:rsidR="00B77604">
        <w:rPr>
          <w:rFonts w:ascii="Times New Roman" w:hAnsi="Times New Roman"/>
          <w:sz w:val="24"/>
          <w:szCs w:val="24"/>
        </w:rPr>
        <w:t>$</w:t>
      </w:r>
      <w:r w:rsidR="00A96E88">
        <w:rPr>
          <w:rFonts w:ascii="Times New Roman" w:hAnsi="Times New Roman"/>
          <w:sz w:val="24"/>
          <w:szCs w:val="24"/>
        </w:rPr>
        <w:t>7,369.27</w:t>
      </w:r>
      <w:r w:rsidR="00A35694" w:rsidRPr="00751665">
        <w:rPr>
          <w:rFonts w:ascii="Times New Roman" w:hAnsi="Times New Roman"/>
          <w:sz w:val="24"/>
          <w:szCs w:val="24"/>
        </w:rPr>
        <w:t xml:space="preserve"> for databases</w:t>
      </w:r>
      <w:r w:rsidRPr="00751665">
        <w:rPr>
          <w:rFonts w:ascii="Times New Roman" w:hAnsi="Times New Roman"/>
          <w:sz w:val="24"/>
          <w:szCs w:val="24"/>
        </w:rPr>
        <w:t>. Overall, the library has</w:t>
      </w:r>
      <w:r w:rsidR="00F34448" w:rsidRPr="00751665">
        <w:rPr>
          <w:rFonts w:ascii="Times New Roman" w:hAnsi="Times New Roman"/>
          <w:sz w:val="24"/>
          <w:szCs w:val="24"/>
        </w:rPr>
        <w:t xml:space="preserve"> access to over</w:t>
      </w:r>
      <w:r w:rsidRPr="00751665">
        <w:rPr>
          <w:rFonts w:ascii="Times New Roman" w:hAnsi="Times New Roman"/>
          <w:sz w:val="24"/>
          <w:szCs w:val="24"/>
        </w:rPr>
        <w:t xml:space="preserve"> </w:t>
      </w:r>
      <w:r w:rsidR="00411855">
        <w:rPr>
          <w:rFonts w:ascii="Times New Roman" w:hAnsi="Times New Roman"/>
          <w:sz w:val="24"/>
          <w:szCs w:val="24"/>
        </w:rPr>
        <w:t>3</w:t>
      </w:r>
      <w:r w:rsidR="00342E07">
        <w:rPr>
          <w:rFonts w:ascii="Times New Roman" w:hAnsi="Times New Roman"/>
          <w:sz w:val="24"/>
          <w:szCs w:val="24"/>
        </w:rPr>
        <w:t>,</w:t>
      </w:r>
      <w:r w:rsidR="00411855">
        <w:rPr>
          <w:rFonts w:ascii="Times New Roman" w:hAnsi="Times New Roman"/>
          <w:sz w:val="24"/>
          <w:szCs w:val="24"/>
        </w:rPr>
        <w:t>064</w:t>
      </w:r>
      <w:r w:rsidRPr="00751665">
        <w:rPr>
          <w:rFonts w:ascii="Times New Roman" w:hAnsi="Times New Roman"/>
          <w:sz w:val="24"/>
          <w:szCs w:val="24"/>
        </w:rPr>
        <w:t xml:space="preserve"> per</w:t>
      </w:r>
      <w:r w:rsidR="00F34448" w:rsidRPr="00751665">
        <w:rPr>
          <w:rFonts w:ascii="Times New Roman" w:hAnsi="Times New Roman"/>
          <w:sz w:val="24"/>
          <w:szCs w:val="24"/>
        </w:rPr>
        <w:t xml:space="preserve">iodical titles </w:t>
      </w:r>
      <w:r w:rsidR="00411855">
        <w:rPr>
          <w:rFonts w:ascii="Times New Roman" w:hAnsi="Times New Roman"/>
          <w:sz w:val="24"/>
          <w:szCs w:val="24"/>
        </w:rPr>
        <w:t xml:space="preserve">in anthropology and sociology that are of </w:t>
      </w:r>
      <w:r w:rsidRPr="00751665">
        <w:rPr>
          <w:rFonts w:ascii="Times New Roman" w:hAnsi="Times New Roman"/>
          <w:sz w:val="24"/>
          <w:szCs w:val="24"/>
        </w:rPr>
        <w:t xml:space="preserve">interest to </w:t>
      </w:r>
      <w:r w:rsidR="00411855">
        <w:rPr>
          <w:rFonts w:ascii="Times New Roman" w:hAnsi="Times New Roman"/>
          <w:sz w:val="24"/>
          <w:szCs w:val="24"/>
        </w:rPr>
        <w:t>CID</w:t>
      </w:r>
      <w:r w:rsidRPr="00751665">
        <w:rPr>
          <w:rFonts w:ascii="Times New Roman" w:hAnsi="Times New Roman"/>
          <w:sz w:val="24"/>
          <w:szCs w:val="24"/>
        </w:rPr>
        <w:t xml:space="preserve">. See </w:t>
      </w:r>
      <w:r w:rsidR="00411855" w:rsidRPr="00411855">
        <w:rPr>
          <w:rStyle w:val="Hyperlink"/>
          <w:rFonts w:ascii="Times New Roman" w:hAnsi="Times New Roman"/>
          <w:sz w:val="24"/>
          <w:szCs w:val="24"/>
        </w:rPr>
        <w:t>http://ug3lf7jn4y.search.serialssolutions.com/?V=1.0&amp;L=UG3LF7JN4Y&amp;S=SC&amp;C=SO</w:t>
      </w:r>
      <w:r w:rsidR="00C84308" w:rsidRPr="00411855">
        <w:rPr>
          <w:rFonts w:ascii="Times New Roman" w:hAnsi="Times New Roman"/>
          <w:sz w:val="24"/>
          <w:szCs w:val="24"/>
        </w:rPr>
        <w:t xml:space="preserve"> </w:t>
      </w:r>
      <w:r w:rsidRPr="00411855">
        <w:rPr>
          <w:rFonts w:ascii="Times New Roman" w:hAnsi="Times New Roman"/>
          <w:sz w:val="24"/>
          <w:szCs w:val="24"/>
        </w:rPr>
        <w:t>for the p</w:t>
      </w:r>
      <w:r w:rsidRPr="00751665">
        <w:rPr>
          <w:rFonts w:ascii="Times New Roman" w:hAnsi="Times New Roman"/>
          <w:sz w:val="24"/>
          <w:szCs w:val="24"/>
        </w:rPr>
        <w:t xml:space="preserve">eriodical list. This list includes both the online and print periodicals available in JWL. The JWL subscribes to several online databases such as </w:t>
      </w:r>
      <w:r w:rsidR="00411855">
        <w:rPr>
          <w:rFonts w:ascii="Times New Roman" w:hAnsi="Times New Roman"/>
          <w:sz w:val="24"/>
          <w:szCs w:val="24"/>
        </w:rPr>
        <w:t>ABI Inform, Sociological Abstracts, Sociology Database</w:t>
      </w:r>
      <w:r w:rsidR="002E0BE5">
        <w:rPr>
          <w:rFonts w:ascii="Times New Roman" w:hAnsi="Times New Roman"/>
          <w:sz w:val="24"/>
          <w:szCs w:val="24"/>
        </w:rPr>
        <w:t xml:space="preserve">, </w:t>
      </w:r>
      <w:r w:rsidR="00411855">
        <w:rPr>
          <w:rFonts w:ascii="Times New Roman" w:hAnsi="Times New Roman"/>
          <w:sz w:val="24"/>
          <w:szCs w:val="24"/>
        </w:rPr>
        <w:t>Sage</w:t>
      </w:r>
      <w:r w:rsidRPr="00751665">
        <w:rPr>
          <w:rFonts w:ascii="Times New Roman" w:hAnsi="Times New Roman"/>
          <w:sz w:val="24"/>
          <w:szCs w:val="24"/>
        </w:rPr>
        <w:t xml:space="preserve">, Academic Search </w:t>
      </w:r>
      <w:r w:rsidR="00F34448" w:rsidRPr="00751665">
        <w:rPr>
          <w:rFonts w:ascii="Times New Roman" w:hAnsi="Times New Roman"/>
          <w:sz w:val="24"/>
          <w:szCs w:val="24"/>
        </w:rPr>
        <w:t>Complete</w:t>
      </w:r>
      <w:r w:rsidRPr="00751665">
        <w:rPr>
          <w:rFonts w:ascii="Times New Roman" w:hAnsi="Times New Roman"/>
          <w:sz w:val="24"/>
          <w:szCs w:val="24"/>
        </w:rPr>
        <w:t xml:space="preserve"> EBSCO</w:t>
      </w:r>
      <w:r w:rsidR="005C1A04">
        <w:rPr>
          <w:rFonts w:ascii="Times New Roman" w:hAnsi="Times New Roman"/>
          <w:sz w:val="24"/>
          <w:szCs w:val="24"/>
        </w:rPr>
        <w:t>, Web of Science,</w:t>
      </w:r>
      <w:r w:rsidRPr="00751665">
        <w:rPr>
          <w:rFonts w:ascii="Times New Roman" w:hAnsi="Times New Roman"/>
          <w:sz w:val="24"/>
          <w:szCs w:val="24"/>
        </w:rPr>
        <w:t xml:space="preserve"> </w:t>
      </w:r>
      <w:proofErr w:type="spellStart"/>
      <w:r w:rsidR="00DC7BC0">
        <w:rPr>
          <w:rFonts w:ascii="Times New Roman" w:hAnsi="Times New Roman"/>
          <w:sz w:val="24"/>
          <w:szCs w:val="24"/>
        </w:rPr>
        <w:t>ScienceDirect</w:t>
      </w:r>
      <w:proofErr w:type="spellEnd"/>
      <w:r w:rsidR="00DC7BC0">
        <w:rPr>
          <w:rFonts w:ascii="Times New Roman" w:hAnsi="Times New Roman"/>
          <w:sz w:val="24"/>
          <w:szCs w:val="24"/>
        </w:rPr>
        <w:t xml:space="preserve">, </w:t>
      </w:r>
      <w:r w:rsidRPr="00751665">
        <w:rPr>
          <w:rFonts w:ascii="Times New Roman" w:hAnsi="Times New Roman"/>
          <w:sz w:val="24"/>
          <w:szCs w:val="24"/>
        </w:rPr>
        <w:t xml:space="preserve">and others. See </w:t>
      </w:r>
      <w:r w:rsidR="00337D38" w:rsidRPr="00411855">
        <w:rPr>
          <w:rStyle w:val="Hyperlink"/>
          <w:rFonts w:ascii="Times New Roman" w:hAnsi="Times New Roman"/>
          <w:sz w:val="24"/>
          <w:szCs w:val="24"/>
        </w:rPr>
        <w:t>http://libguides.andrews.edu/intldev</w:t>
      </w:r>
      <w:r w:rsidR="00F34448" w:rsidRPr="00751665">
        <w:rPr>
          <w:rFonts w:ascii="Times New Roman" w:hAnsi="Times New Roman"/>
          <w:sz w:val="24"/>
          <w:szCs w:val="24"/>
        </w:rPr>
        <w:t xml:space="preserve"> </w:t>
      </w:r>
      <w:r w:rsidRPr="00751665">
        <w:rPr>
          <w:rFonts w:ascii="Times New Roman" w:hAnsi="Times New Roman"/>
          <w:sz w:val="24"/>
          <w:szCs w:val="24"/>
        </w:rPr>
        <w:t xml:space="preserve">for a view of databases available at JWL. </w:t>
      </w:r>
    </w:p>
    <w:p w:rsidR="00306BE4" w:rsidRDefault="00306BE4" w:rsidP="0088497E">
      <w:pPr>
        <w:autoSpaceDE w:val="0"/>
        <w:autoSpaceDN w:val="0"/>
        <w:rPr>
          <w:rFonts w:ascii="Times New Roman" w:hAnsi="Times New Roman"/>
          <w:sz w:val="24"/>
          <w:szCs w:val="24"/>
        </w:rPr>
      </w:pPr>
    </w:p>
    <w:p w:rsidR="00306BE4" w:rsidRDefault="00306BE4" w:rsidP="00306BE4">
      <w:pPr>
        <w:autoSpaceDE w:val="0"/>
        <w:autoSpaceDN w:val="0"/>
        <w:rPr>
          <w:rFonts w:ascii="Times New Roman" w:hAnsi="Times New Roman"/>
          <w:sz w:val="24"/>
          <w:szCs w:val="24"/>
        </w:rPr>
      </w:pPr>
      <w:r>
        <w:rPr>
          <w:rFonts w:ascii="Times New Roman" w:hAnsi="Times New Roman"/>
          <w:sz w:val="24"/>
          <w:szCs w:val="24"/>
        </w:rPr>
        <w:t xml:space="preserve">The </w:t>
      </w:r>
      <w:r w:rsidR="00411855">
        <w:rPr>
          <w:rFonts w:ascii="Times New Roman" w:hAnsi="Times New Roman"/>
          <w:sz w:val="24"/>
          <w:szCs w:val="24"/>
        </w:rPr>
        <w:t>International Development</w:t>
      </w:r>
      <w:r>
        <w:rPr>
          <w:rFonts w:ascii="Times New Roman" w:hAnsi="Times New Roman"/>
          <w:sz w:val="24"/>
          <w:szCs w:val="24"/>
        </w:rPr>
        <w:t xml:space="preserve"> Research Guide (</w:t>
      </w:r>
      <w:r w:rsidR="00411855" w:rsidRPr="00411855">
        <w:rPr>
          <w:rStyle w:val="Hyperlink"/>
          <w:rFonts w:ascii="Times New Roman" w:hAnsi="Times New Roman"/>
          <w:sz w:val="24"/>
          <w:szCs w:val="24"/>
        </w:rPr>
        <w:t>http://libguides.andrews.edu/intldev</w:t>
      </w:r>
      <w:r>
        <w:rPr>
          <w:rFonts w:ascii="Times New Roman" w:hAnsi="Times New Roman"/>
          <w:sz w:val="24"/>
          <w:szCs w:val="24"/>
        </w:rPr>
        <w:t xml:space="preserve">) provides an up to date listing of useful resources and tools for the study of </w:t>
      </w:r>
      <w:r w:rsidR="00411855">
        <w:rPr>
          <w:rFonts w:ascii="Times New Roman" w:hAnsi="Times New Roman"/>
          <w:sz w:val="24"/>
          <w:szCs w:val="24"/>
        </w:rPr>
        <w:t>international development topics</w:t>
      </w:r>
      <w:r>
        <w:rPr>
          <w:rFonts w:ascii="Times New Roman" w:hAnsi="Times New Roman"/>
          <w:sz w:val="24"/>
          <w:szCs w:val="24"/>
        </w:rPr>
        <w:t xml:space="preserve">. It includes a section on finding articles featuring </w:t>
      </w:r>
      <w:r w:rsidR="00411855">
        <w:rPr>
          <w:rFonts w:ascii="Times New Roman" w:hAnsi="Times New Roman"/>
          <w:sz w:val="24"/>
          <w:szCs w:val="24"/>
        </w:rPr>
        <w:t>s</w:t>
      </w:r>
      <w:r w:rsidR="00294DBC">
        <w:rPr>
          <w:rFonts w:ascii="Times New Roman" w:hAnsi="Times New Roman"/>
          <w:sz w:val="24"/>
          <w:szCs w:val="24"/>
        </w:rPr>
        <w:t>even</w:t>
      </w:r>
      <w:r>
        <w:rPr>
          <w:rFonts w:ascii="Times New Roman" w:hAnsi="Times New Roman"/>
          <w:sz w:val="24"/>
          <w:szCs w:val="24"/>
        </w:rPr>
        <w:t xml:space="preserve"> databases. The E-book Collections section </w:t>
      </w:r>
      <w:r w:rsidR="00CF5BF9">
        <w:rPr>
          <w:rFonts w:ascii="Times New Roman" w:hAnsi="Times New Roman"/>
          <w:sz w:val="24"/>
          <w:szCs w:val="24"/>
        </w:rPr>
        <w:t xml:space="preserve">provides links to </w:t>
      </w:r>
      <w:r>
        <w:rPr>
          <w:rFonts w:ascii="Times New Roman" w:hAnsi="Times New Roman"/>
          <w:sz w:val="24"/>
          <w:szCs w:val="24"/>
        </w:rPr>
        <w:t>two l</w:t>
      </w:r>
      <w:r w:rsidR="00CF5BF9">
        <w:rPr>
          <w:rFonts w:ascii="Times New Roman" w:hAnsi="Times New Roman"/>
          <w:sz w:val="24"/>
          <w:szCs w:val="24"/>
        </w:rPr>
        <w:t xml:space="preserve">arge general ebook collections </w:t>
      </w:r>
      <w:r>
        <w:rPr>
          <w:rFonts w:ascii="Times New Roman" w:hAnsi="Times New Roman"/>
          <w:sz w:val="24"/>
          <w:szCs w:val="24"/>
        </w:rPr>
        <w:t xml:space="preserve">and three general reference resources. A dissertations section features international databases, as well as links to the graduate research completed at Andrews University. A list of web links are provided to </w:t>
      </w:r>
      <w:r w:rsidR="00CF5BF9">
        <w:rPr>
          <w:rFonts w:ascii="Times New Roman" w:hAnsi="Times New Roman"/>
          <w:sz w:val="24"/>
          <w:szCs w:val="24"/>
        </w:rPr>
        <w:t>professional</w:t>
      </w:r>
      <w:r>
        <w:rPr>
          <w:rFonts w:ascii="Times New Roman" w:hAnsi="Times New Roman"/>
          <w:sz w:val="24"/>
          <w:szCs w:val="24"/>
        </w:rPr>
        <w:t xml:space="preserve"> resources. The </w:t>
      </w:r>
      <w:r w:rsidR="00411855">
        <w:rPr>
          <w:rFonts w:ascii="Times New Roman" w:hAnsi="Times New Roman"/>
          <w:sz w:val="24"/>
          <w:szCs w:val="24"/>
        </w:rPr>
        <w:t>International Development</w:t>
      </w:r>
      <w:r>
        <w:rPr>
          <w:rFonts w:ascii="Times New Roman" w:hAnsi="Times New Roman"/>
          <w:sz w:val="24"/>
          <w:szCs w:val="24"/>
        </w:rPr>
        <w:t xml:space="preserve"> Research Guide has been accessed </w:t>
      </w:r>
      <w:r w:rsidR="00411855">
        <w:rPr>
          <w:rFonts w:ascii="Times New Roman" w:hAnsi="Times New Roman"/>
          <w:sz w:val="24"/>
          <w:szCs w:val="24"/>
        </w:rPr>
        <w:t>331</w:t>
      </w:r>
      <w:r>
        <w:rPr>
          <w:rFonts w:ascii="Times New Roman" w:hAnsi="Times New Roman"/>
          <w:sz w:val="24"/>
          <w:szCs w:val="24"/>
        </w:rPr>
        <w:t xml:space="preserve"> times since </w:t>
      </w:r>
      <w:r w:rsidR="00411855">
        <w:rPr>
          <w:rFonts w:ascii="Times New Roman" w:hAnsi="Times New Roman"/>
          <w:sz w:val="24"/>
          <w:szCs w:val="24"/>
        </w:rPr>
        <w:t>it was developed in July of 2015</w:t>
      </w:r>
      <w:r>
        <w:rPr>
          <w:rFonts w:ascii="Times New Roman" w:hAnsi="Times New Roman"/>
          <w:sz w:val="24"/>
          <w:szCs w:val="24"/>
        </w:rPr>
        <w:t>.</w:t>
      </w:r>
    </w:p>
    <w:p w:rsidR="00306BE4" w:rsidRDefault="00306BE4" w:rsidP="0088497E">
      <w:pPr>
        <w:autoSpaceDE w:val="0"/>
        <w:autoSpaceDN w:val="0"/>
        <w:rPr>
          <w:rFonts w:ascii="Times New Roman" w:hAnsi="Times New Roman"/>
          <w:sz w:val="24"/>
          <w:szCs w:val="24"/>
        </w:rPr>
      </w:pPr>
    </w:p>
    <w:p w:rsidR="008D7CDF" w:rsidRPr="00FB1B31" w:rsidRDefault="00AC34BF" w:rsidP="008D7CDF">
      <w:pPr>
        <w:autoSpaceDE w:val="0"/>
        <w:autoSpaceDN w:val="0"/>
        <w:rPr>
          <w:rStyle w:val="Hyperlink"/>
          <w:rFonts w:ascii="Times New Roman" w:hAnsi="Times New Roman"/>
          <w:sz w:val="24"/>
          <w:szCs w:val="24"/>
        </w:rPr>
      </w:pPr>
      <w:r w:rsidRPr="00751665">
        <w:rPr>
          <w:rFonts w:ascii="Times New Roman" w:hAnsi="Times New Roman"/>
          <w:sz w:val="24"/>
          <w:szCs w:val="24"/>
        </w:rPr>
        <w:t xml:space="preserve">The JWL institutional Repository, the Digital Commons @ Andrews University </w:t>
      </w:r>
      <w:hyperlink r:id="rId4" w:history="1">
        <w:r w:rsidRPr="00751665">
          <w:rPr>
            <w:rStyle w:val="Hyperlink"/>
            <w:rFonts w:ascii="Times New Roman" w:hAnsi="Times New Roman"/>
            <w:sz w:val="24"/>
            <w:szCs w:val="24"/>
          </w:rPr>
          <w:t>http://digitalcommons.andrews.edu/</w:t>
        </w:r>
      </w:hyperlink>
      <w:r w:rsidRPr="00751665">
        <w:rPr>
          <w:rFonts w:ascii="Times New Roman" w:hAnsi="Times New Roman"/>
          <w:sz w:val="24"/>
          <w:szCs w:val="24"/>
        </w:rPr>
        <w:t xml:space="preserve"> features the </w:t>
      </w:r>
      <w:r w:rsidR="00AE735E">
        <w:rPr>
          <w:rFonts w:ascii="Times New Roman" w:hAnsi="Times New Roman"/>
          <w:sz w:val="24"/>
          <w:szCs w:val="24"/>
        </w:rPr>
        <w:t>Behavioral Sciences</w:t>
      </w:r>
      <w:r w:rsidR="00EF7995">
        <w:rPr>
          <w:rFonts w:ascii="Times New Roman" w:hAnsi="Times New Roman"/>
          <w:sz w:val="24"/>
          <w:szCs w:val="24"/>
        </w:rPr>
        <w:t xml:space="preserve"> Department</w:t>
      </w:r>
      <w:r w:rsidRPr="00751665">
        <w:rPr>
          <w:rFonts w:ascii="Times New Roman" w:hAnsi="Times New Roman"/>
          <w:sz w:val="24"/>
          <w:szCs w:val="24"/>
        </w:rPr>
        <w:t xml:space="preserve"> </w:t>
      </w:r>
      <w:r w:rsidR="00AE735E">
        <w:rPr>
          <w:rFonts w:ascii="Times New Roman" w:hAnsi="Times New Roman"/>
          <w:sz w:val="24"/>
          <w:szCs w:val="24"/>
        </w:rPr>
        <w:t xml:space="preserve">(BSD) </w:t>
      </w:r>
      <w:r w:rsidRPr="00751665">
        <w:rPr>
          <w:rFonts w:ascii="Times New Roman" w:hAnsi="Times New Roman"/>
          <w:sz w:val="24"/>
          <w:szCs w:val="24"/>
        </w:rPr>
        <w:t xml:space="preserve">and </w:t>
      </w:r>
      <w:r w:rsidR="00337D38">
        <w:rPr>
          <w:rFonts w:ascii="Times New Roman" w:hAnsi="Times New Roman"/>
          <w:sz w:val="24"/>
          <w:szCs w:val="24"/>
        </w:rPr>
        <w:t xml:space="preserve">its </w:t>
      </w:r>
      <w:r w:rsidRPr="00751665">
        <w:rPr>
          <w:rFonts w:ascii="Times New Roman" w:hAnsi="Times New Roman"/>
          <w:sz w:val="24"/>
          <w:szCs w:val="24"/>
        </w:rPr>
        <w:t>program</w:t>
      </w:r>
      <w:r w:rsidR="004C6426">
        <w:rPr>
          <w:rFonts w:ascii="Times New Roman" w:hAnsi="Times New Roman"/>
          <w:sz w:val="24"/>
          <w:szCs w:val="24"/>
        </w:rPr>
        <w:t>s</w:t>
      </w:r>
      <w:r w:rsidRPr="00751665">
        <w:rPr>
          <w:rFonts w:ascii="Times New Roman" w:hAnsi="Times New Roman"/>
          <w:sz w:val="24"/>
          <w:szCs w:val="24"/>
        </w:rPr>
        <w:t xml:space="preserve"> through Faculty Publications and Student works</w:t>
      </w:r>
      <w:r w:rsidR="004C6426">
        <w:rPr>
          <w:rFonts w:ascii="Times New Roman" w:hAnsi="Times New Roman"/>
          <w:sz w:val="24"/>
          <w:szCs w:val="24"/>
        </w:rPr>
        <w:t xml:space="preserve"> </w:t>
      </w:r>
      <w:r w:rsidR="00AE735E" w:rsidRPr="00AE735E">
        <w:rPr>
          <w:rStyle w:val="Hyperlink"/>
          <w:rFonts w:ascii="Times New Roman" w:hAnsi="Times New Roman"/>
          <w:sz w:val="24"/>
          <w:szCs w:val="24"/>
        </w:rPr>
        <w:t>http://digitalcommons.andrews.edu/behavioral/</w:t>
      </w:r>
      <w:r w:rsidRPr="00AE735E">
        <w:rPr>
          <w:rStyle w:val="Hyperlink"/>
        </w:rPr>
        <w:t>.</w:t>
      </w:r>
      <w:r w:rsidRPr="00751665">
        <w:rPr>
          <w:rFonts w:ascii="Times New Roman" w:hAnsi="Times New Roman"/>
          <w:sz w:val="24"/>
          <w:szCs w:val="24"/>
        </w:rPr>
        <w:t xml:space="preserve"> </w:t>
      </w:r>
      <w:r w:rsidR="004C6426">
        <w:rPr>
          <w:rFonts w:ascii="Times New Roman" w:hAnsi="Times New Roman"/>
          <w:sz w:val="24"/>
          <w:szCs w:val="24"/>
        </w:rPr>
        <w:t xml:space="preserve">During FY 2016-17, the </w:t>
      </w:r>
      <w:r w:rsidR="00AE735E">
        <w:rPr>
          <w:rFonts w:ascii="Times New Roman" w:hAnsi="Times New Roman"/>
          <w:sz w:val="24"/>
          <w:szCs w:val="24"/>
        </w:rPr>
        <w:t>BSD</w:t>
      </w:r>
      <w:r w:rsidR="008135A9">
        <w:rPr>
          <w:rFonts w:ascii="Times New Roman" w:hAnsi="Times New Roman"/>
          <w:sz w:val="24"/>
          <w:szCs w:val="24"/>
        </w:rPr>
        <w:t xml:space="preserve"> </w:t>
      </w:r>
      <w:r w:rsidR="004C6426">
        <w:rPr>
          <w:rFonts w:ascii="Times New Roman" w:hAnsi="Times New Roman"/>
          <w:sz w:val="24"/>
          <w:szCs w:val="24"/>
        </w:rPr>
        <w:t xml:space="preserve">registered </w:t>
      </w:r>
      <w:r w:rsidR="00AE735E">
        <w:rPr>
          <w:rFonts w:ascii="Times New Roman" w:hAnsi="Times New Roman"/>
          <w:sz w:val="24"/>
          <w:szCs w:val="24"/>
        </w:rPr>
        <w:t>2,478</w:t>
      </w:r>
      <w:r w:rsidR="004C6426">
        <w:rPr>
          <w:rFonts w:ascii="Times New Roman" w:hAnsi="Times New Roman"/>
          <w:sz w:val="24"/>
          <w:szCs w:val="24"/>
        </w:rPr>
        <w:t xml:space="preserve"> </w:t>
      </w:r>
      <w:bookmarkStart w:id="0" w:name="_GoBack"/>
      <w:bookmarkEnd w:id="0"/>
      <w:r w:rsidR="004C6426">
        <w:rPr>
          <w:rFonts w:ascii="Times New Roman" w:hAnsi="Times New Roman"/>
          <w:sz w:val="24"/>
          <w:szCs w:val="24"/>
        </w:rPr>
        <w:t xml:space="preserve">downloads to </w:t>
      </w:r>
      <w:r w:rsidR="00AE735E">
        <w:rPr>
          <w:rFonts w:ascii="Times New Roman" w:hAnsi="Times New Roman"/>
          <w:sz w:val="24"/>
          <w:szCs w:val="24"/>
        </w:rPr>
        <w:t>111</w:t>
      </w:r>
      <w:r w:rsidR="004C6426">
        <w:rPr>
          <w:rFonts w:ascii="Times New Roman" w:hAnsi="Times New Roman"/>
          <w:sz w:val="24"/>
          <w:szCs w:val="24"/>
        </w:rPr>
        <w:t xml:space="preserve"> countries, of which </w:t>
      </w:r>
      <w:r w:rsidR="00AE735E">
        <w:rPr>
          <w:rFonts w:ascii="Times New Roman" w:hAnsi="Times New Roman"/>
          <w:sz w:val="24"/>
          <w:szCs w:val="24"/>
        </w:rPr>
        <w:t>1,196</w:t>
      </w:r>
      <w:r w:rsidR="004C6426">
        <w:rPr>
          <w:rFonts w:ascii="Times New Roman" w:hAnsi="Times New Roman"/>
          <w:sz w:val="24"/>
          <w:szCs w:val="24"/>
        </w:rPr>
        <w:t xml:space="preserve"> were downloads of </w:t>
      </w:r>
      <w:r w:rsidR="00AE735E">
        <w:rPr>
          <w:rFonts w:ascii="Times New Roman" w:hAnsi="Times New Roman"/>
          <w:sz w:val="24"/>
          <w:szCs w:val="24"/>
        </w:rPr>
        <w:t>17</w:t>
      </w:r>
      <w:r w:rsidR="004C6426">
        <w:rPr>
          <w:rFonts w:ascii="Times New Roman" w:hAnsi="Times New Roman"/>
          <w:sz w:val="24"/>
          <w:szCs w:val="24"/>
        </w:rPr>
        <w:t xml:space="preserve"> Honors Theses</w:t>
      </w:r>
      <w:r w:rsidR="00306BE4">
        <w:rPr>
          <w:rFonts w:ascii="Times New Roman" w:hAnsi="Times New Roman"/>
          <w:sz w:val="24"/>
          <w:szCs w:val="24"/>
        </w:rPr>
        <w:t>.</w:t>
      </w:r>
      <w:r w:rsidR="004C6426">
        <w:rPr>
          <w:rFonts w:ascii="Times New Roman" w:hAnsi="Times New Roman"/>
          <w:sz w:val="24"/>
          <w:szCs w:val="24"/>
        </w:rPr>
        <w:t xml:space="preserve"> </w:t>
      </w:r>
      <w:r w:rsidR="00306BE4">
        <w:rPr>
          <w:rFonts w:ascii="Times New Roman" w:hAnsi="Times New Roman"/>
          <w:sz w:val="24"/>
          <w:szCs w:val="24"/>
        </w:rPr>
        <w:t>The most downloaded document is the 201</w:t>
      </w:r>
      <w:r w:rsidR="00AE735E">
        <w:rPr>
          <w:rFonts w:ascii="Times New Roman" w:hAnsi="Times New Roman"/>
          <w:sz w:val="24"/>
          <w:szCs w:val="24"/>
        </w:rPr>
        <w:t>5</w:t>
      </w:r>
      <w:r w:rsidR="00306BE4">
        <w:rPr>
          <w:rFonts w:ascii="Times New Roman" w:hAnsi="Times New Roman"/>
          <w:sz w:val="24"/>
          <w:szCs w:val="24"/>
        </w:rPr>
        <w:t xml:space="preserve"> honors thesis by </w:t>
      </w:r>
      <w:r w:rsidR="00AE735E">
        <w:rPr>
          <w:rFonts w:ascii="Times New Roman" w:hAnsi="Times New Roman"/>
          <w:sz w:val="24"/>
          <w:szCs w:val="24"/>
        </w:rPr>
        <w:t xml:space="preserve">Michael Jon </w:t>
      </w:r>
      <w:proofErr w:type="spellStart"/>
      <w:r w:rsidR="00AE735E">
        <w:rPr>
          <w:rFonts w:ascii="Times New Roman" w:hAnsi="Times New Roman"/>
          <w:sz w:val="24"/>
          <w:szCs w:val="24"/>
        </w:rPr>
        <w:t>VanderWall</w:t>
      </w:r>
      <w:proofErr w:type="spellEnd"/>
      <w:r w:rsidR="00306BE4">
        <w:rPr>
          <w:rFonts w:ascii="Times New Roman" w:hAnsi="Times New Roman"/>
          <w:sz w:val="24"/>
          <w:szCs w:val="24"/>
        </w:rPr>
        <w:t>, “</w:t>
      </w:r>
      <w:hyperlink r:id="rId5" w:history="1">
        <w:r w:rsidR="00AE735E" w:rsidRPr="00AE735E">
          <w:rPr>
            <w:rStyle w:val="Hyperlink"/>
            <w:rFonts w:ascii="Times New Roman" w:hAnsi="Times New Roman"/>
            <w:sz w:val="24"/>
            <w:szCs w:val="24"/>
          </w:rPr>
          <w:t>Changing Attitudes Towards Sexual Orientation and the Effect of Documentary Film</w:t>
        </w:r>
      </w:hyperlink>
      <w:r w:rsidR="00306BE4">
        <w:rPr>
          <w:rFonts w:ascii="Times New Roman" w:hAnsi="Times New Roman"/>
          <w:sz w:val="24"/>
          <w:szCs w:val="24"/>
        </w:rPr>
        <w:t xml:space="preserve">,” </w:t>
      </w:r>
      <w:r w:rsidR="00FB1B31">
        <w:rPr>
          <w:rFonts w:ascii="Times New Roman" w:hAnsi="Times New Roman"/>
          <w:sz w:val="24"/>
          <w:szCs w:val="24"/>
        </w:rPr>
        <w:t>711</w:t>
      </w:r>
      <w:r w:rsidR="00306BE4">
        <w:rPr>
          <w:rFonts w:ascii="Times New Roman" w:hAnsi="Times New Roman"/>
          <w:sz w:val="24"/>
          <w:szCs w:val="24"/>
        </w:rPr>
        <w:t xml:space="preserve"> all-time downloads. </w:t>
      </w:r>
      <w:r w:rsidRPr="00751665">
        <w:rPr>
          <w:rFonts w:ascii="Times New Roman" w:hAnsi="Times New Roman"/>
          <w:sz w:val="24"/>
          <w:szCs w:val="24"/>
        </w:rPr>
        <w:t xml:space="preserve">This repository is a part of the </w:t>
      </w:r>
      <w:r w:rsidR="00FB1B31">
        <w:rPr>
          <w:rFonts w:ascii="Times New Roman" w:hAnsi="Times New Roman"/>
          <w:sz w:val="24"/>
          <w:szCs w:val="24"/>
        </w:rPr>
        <w:t>Social and Behavioral Sciences</w:t>
      </w:r>
      <w:r w:rsidRPr="00751665">
        <w:rPr>
          <w:rFonts w:ascii="Times New Roman" w:hAnsi="Times New Roman"/>
          <w:sz w:val="24"/>
          <w:szCs w:val="24"/>
        </w:rPr>
        <w:t xml:space="preserve"> Commons representing </w:t>
      </w:r>
      <w:r w:rsidR="00FB1B31">
        <w:rPr>
          <w:rFonts w:ascii="Times New Roman" w:hAnsi="Times New Roman"/>
          <w:sz w:val="24"/>
          <w:szCs w:val="24"/>
        </w:rPr>
        <w:t>425</w:t>
      </w:r>
      <w:r w:rsidRPr="00751665">
        <w:rPr>
          <w:rFonts w:ascii="Times New Roman" w:hAnsi="Times New Roman"/>
          <w:sz w:val="24"/>
          <w:szCs w:val="24"/>
        </w:rPr>
        <w:t xml:space="preserve"> institutions, over </w:t>
      </w:r>
      <w:r w:rsidR="00FB1B31">
        <w:rPr>
          <w:rFonts w:ascii="Times New Roman" w:hAnsi="Times New Roman"/>
          <w:sz w:val="24"/>
          <w:szCs w:val="24"/>
        </w:rPr>
        <w:t>23</w:t>
      </w:r>
      <w:r w:rsidR="00737A7E">
        <w:rPr>
          <w:rFonts w:ascii="Times New Roman" w:hAnsi="Times New Roman"/>
          <w:sz w:val="24"/>
          <w:szCs w:val="24"/>
        </w:rPr>
        <w:t>,</w:t>
      </w:r>
      <w:r w:rsidRPr="00751665">
        <w:rPr>
          <w:rFonts w:ascii="Times New Roman" w:hAnsi="Times New Roman"/>
          <w:sz w:val="24"/>
          <w:szCs w:val="24"/>
        </w:rPr>
        <w:t xml:space="preserve">000 authors and </w:t>
      </w:r>
      <w:r w:rsidR="00B40E83">
        <w:rPr>
          <w:rFonts w:ascii="Times New Roman" w:hAnsi="Times New Roman"/>
          <w:sz w:val="24"/>
          <w:szCs w:val="24"/>
        </w:rPr>
        <w:t>3</w:t>
      </w:r>
      <w:r w:rsidR="00FB1B31">
        <w:rPr>
          <w:rFonts w:ascii="Times New Roman" w:hAnsi="Times New Roman"/>
          <w:sz w:val="24"/>
          <w:szCs w:val="24"/>
        </w:rPr>
        <w:t>67</w:t>
      </w:r>
      <w:r w:rsidR="00B40E83">
        <w:rPr>
          <w:rFonts w:ascii="Times New Roman" w:hAnsi="Times New Roman"/>
          <w:sz w:val="24"/>
          <w:szCs w:val="24"/>
        </w:rPr>
        <w:t>,</w:t>
      </w:r>
      <w:r w:rsidR="00FB1B31">
        <w:rPr>
          <w:rFonts w:ascii="Times New Roman" w:hAnsi="Times New Roman"/>
          <w:sz w:val="24"/>
          <w:szCs w:val="24"/>
        </w:rPr>
        <w:t>4</w:t>
      </w:r>
      <w:r w:rsidRPr="00751665">
        <w:rPr>
          <w:rFonts w:ascii="Times New Roman" w:hAnsi="Times New Roman"/>
          <w:sz w:val="24"/>
          <w:szCs w:val="24"/>
        </w:rPr>
        <w:t xml:space="preserve">00 documents. See </w:t>
      </w:r>
      <w:r w:rsidR="00FB1B31" w:rsidRPr="00FB1B31">
        <w:rPr>
          <w:rStyle w:val="Hyperlink"/>
          <w:rFonts w:ascii="Times New Roman" w:hAnsi="Times New Roman"/>
          <w:sz w:val="24"/>
          <w:szCs w:val="24"/>
        </w:rPr>
        <w:t>http://network.bepress.com/social-and-b</w:t>
      </w:r>
      <w:r w:rsidR="00FB1B31">
        <w:rPr>
          <w:rStyle w:val="Hyperlink"/>
          <w:rFonts w:ascii="Times New Roman" w:hAnsi="Times New Roman"/>
          <w:sz w:val="24"/>
          <w:szCs w:val="24"/>
        </w:rPr>
        <w:t>ehavioral-sciences/</w:t>
      </w:r>
    </w:p>
    <w:p w:rsidR="005D0B82" w:rsidRPr="00751665" w:rsidRDefault="005D0B82" w:rsidP="008D7CDF">
      <w:pPr>
        <w:autoSpaceDE w:val="0"/>
        <w:autoSpaceDN w:val="0"/>
        <w:rPr>
          <w:rFonts w:ascii="Times New Roman" w:hAnsi="Times New Roman"/>
          <w:sz w:val="24"/>
          <w:szCs w:val="24"/>
        </w:rPr>
      </w:pPr>
    </w:p>
    <w:p w:rsidR="008D7CDF" w:rsidRPr="00751665" w:rsidRDefault="008D7CDF" w:rsidP="008D7CDF">
      <w:pPr>
        <w:autoSpaceDE w:val="0"/>
        <w:autoSpaceDN w:val="0"/>
        <w:rPr>
          <w:rFonts w:ascii="Times New Roman" w:hAnsi="Times New Roman"/>
          <w:sz w:val="24"/>
          <w:szCs w:val="24"/>
        </w:rPr>
      </w:pPr>
      <w:r w:rsidRPr="00751665">
        <w:rPr>
          <w:rFonts w:ascii="Times New Roman" w:hAnsi="Times New Roman"/>
          <w:sz w:val="24"/>
          <w:szCs w:val="24"/>
        </w:rPr>
        <w:t xml:space="preserve">The library also serves the </w:t>
      </w:r>
      <w:r w:rsidR="00FB1B31">
        <w:rPr>
          <w:rFonts w:ascii="Times New Roman" w:hAnsi="Times New Roman"/>
          <w:sz w:val="24"/>
          <w:szCs w:val="24"/>
        </w:rPr>
        <w:t>CID</w:t>
      </w:r>
      <w:r w:rsidRPr="00751665">
        <w:rPr>
          <w:rFonts w:ascii="Times New Roman" w:hAnsi="Times New Roman"/>
          <w:sz w:val="24"/>
          <w:szCs w:val="24"/>
        </w:rPr>
        <w:t xml:space="preserve"> through regular interlibrary loan channels and </w:t>
      </w:r>
      <w:proofErr w:type="spellStart"/>
      <w:r w:rsidRPr="00751665">
        <w:rPr>
          <w:rFonts w:ascii="Times New Roman" w:hAnsi="Times New Roman"/>
          <w:sz w:val="24"/>
          <w:szCs w:val="24"/>
        </w:rPr>
        <w:t>MelCat</w:t>
      </w:r>
      <w:proofErr w:type="spellEnd"/>
      <w:r w:rsidRPr="00751665">
        <w:rPr>
          <w:rFonts w:ascii="Times New Roman" w:hAnsi="Times New Roman"/>
          <w:sz w:val="24"/>
          <w:szCs w:val="24"/>
        </w:rPr>
        <w:t xml:space="preserve">. </w:t>
      </w:r>
      <w:proofErr w:type="spellStart"/>
      <w:r w:rsidRPr="00751665">
        <w:rPr>
          <w:rFonts w:ascii="Times New Roman" w:hAnsi="Times New Roman"/>
          <w:sz w:val="24"/>
          <w:szCs w:val="24"/>
        </w:rPr>
        <w:t>MelCat</w:t>
      </w:r>
      <w:proofErr w:type="spellEnd"/>
      <w:r w:rsidRPr="00751665">
        <w:rPr>
          <w:rFonts w:ascii="Times New Roman" w:hAnsi="Times New Roman"/>
          <w:sz w:val="24"/>
          <w:szCs w:val="24"/>
        </w:rPr>
        <w:t xml:space="preserve"> is a Michigan state-wide database and patron-generated book delivery system providing access to 9 million volumes. </w:t>
      </w:r>
    </w:p>
    <w:p w:rsidR="00AC34BF" w:rsidRPr="00751665" w:rsidRDefault="00AC34BF" w:rsidP="0088497E">
      <w:pPr>
        <w:autoSpaceDE w:val="0"/>
        <w:autoSpaceDN w:val="0"/>
        <w:rPr>
          <w:rFonts w:ascii="Times New Roman" w:hAnsi="Times New Roman"/>
          <w:sz w:val="24"/>
          <w:szCs w:val="24"/>
        </w:rPr>
      </w:pPr>
    </w:p>
    <w:p w:rsidR="0088497E" w:rsidRPr="00751665" w:rsidRDefault="0088497E" w:rsidP="0088497E">
      <w:pPr>
        <w:autoSpaceDE w:val="0"/>
        <w:autoSpaceDN w:val="0"/>
        <w:rPr>
          <w:rFonts w:ascii="Times New Roman" w:hAnsi="Times New Roman"/>
          <w:sz w:val="24"/>
          <w:szCs w:val="24"/>
        </w:rPr>
      </w:pPr>
      <w:r w:rsidRPr="00751665">
        <w:rPr>
          <w:rFonts w:ascii="Times New Roman" w:hAnsi="Times New Roman"/>
          <w:sz w:val="24"/>
          <w:szCs w:val="24"/>
        </w:rPr>
        <w:lastRenderedPageBreak/>
        <w:t xml:space="preserve">The JWL has an excellent integrated computer infrastructure which allows access to all of the major library research databases, as well as online services, such as interlibrary loan, </w:t>
      </w:r>
      <w:proofErr w:type="spellStart"/>
      <w:r w:rsidRPr="00751665">
        <w:rPr>
          <w:rFonts w:ascii="Times New Roman" w:hAnsi="Times New Roman"/>
          <w:sz w:val="24"/>
          <w:szCs w:val="24"/>
        </w:rPr>
        <w:t>MeLCat</w:t>
      </w:r>
      <w:proofErr w:type="spellEnd"/>
      <w:r w:rsidRPr="00751665">
        <w:rPr>
          <w:rFonts w:ascii="Times New Roman" w:hAnsi="Times New Roman"/>
          <w:sz w:val="24"/>
          <w:szCs w:val="24"/>
        </w:rPr>
        <w:t xml:space="preserve"> and full-text resources. Students have easy access to information at all levels of scholarship in the library through their internet connection 24 hours a day. Regular library hours are from 8:00 AM to 10:30 PM Sunday through Thursday and 8:00 AM through 3:00 PM on Friday. Students are introduced to the library and its resources in three ways. 1. Classes whereby professors invite library faculty for library instruction. 2. Student workshops which are offered every semester in the library. 3. One-on-one conferences where Library Information Services faculty and staff assist students in information search. </w:t>
      </w:r>
    </w:p>
    <w:p w:rsidR="0088497E" w:rsidRPr="00751665" w:rsidRDefault="0088497E" w:rsidP="0088497E">
      <w:pPr>
        <w:autoSpaceDE w:val="0"/>
        <w:autoSpaceDN w:val="0"/>
        <w:rPr>
          <w:rFonts w:ascii="Times New Roman" w:hAnsi="Times New Roman"/>
          <w:sz w:val="24"/>
          <w:szCs w:val="24"/>
        </w:rPr>
      </w:pPr>
    </w:p>
    <w:p w:rsidR="00751665" w:rsidRPr="00751665" w:rsidRDefault="00751665" w:rsidP="00751665">
      <w:pPr>
        <w:pStyle w:val="Body"/>
        <w:spacing w:after="0" w:line="240" w:lineRule="auto"/>
        <w:rPr>
          <w:rFonts w:cs="Times New Roman"/>
          <w:szCs w:val="24"/>
        </w:rPr>
      </w:pPr>
      <w:r w:rsidRPr="00751665">
        <w:rPr>
          <w:rFonts w:cs="Times New Roman"/>
          <w:szCs w:val="24"/>
        </w:rPr>
        <w:t xml:space="preserve">TABLE I: James White Library Holdings </w:t>
      </w:r>
      <w:r w:rsidR="00E94247">
        <w:rPr>
          <w:rFonts w:cs="Times New Roman"/>
          <w:szCs w:val="24"/>
        </w:rPr>
        <w:t xml:space="preserve">in </w:t>
      </w:r>
      <w:r w:rsidR="00FB1B31">
        <w:rPr>
          <w:rFonts w:cs="Times New Roman"/>
          <w:szCs w:val="24"/>
        </w:rPr>
        <w:t>Community &amp; International Development</w:t>
      </w:r>
    </w:p>
    <w:p w:rsidR="00751665" w:rsidRPr="004D33D1" w:rsidRDefault="00751665" w:rsidP="00751665">
      <w:pPr>
        <w:jc w:val="center"/>
        <w:rPr>
          <w:rFonts w:ascii="Times New Roman" w:hAnsi="Times New Roman"/>
          <w:sz w:val="24"/>
          <w:szCs w:val="24"/>
        </w:rPr>
      </w:pPr>
    </w:p>
    <w:tbl>
      <w:tblPr>
        <w:tblStyle w:val="TableGrid"/>
        <w:tblW w:w="9471" w:type="dxa"/>
        <w:tblLook w:val="04A0" w:firstRow="1" w:lastRow="0" w:firstColumn="1" w:lastColumn="0" w:noHBand="0" w:noVBand="1"/>
      </w:tblPr>
      <w:tblGrid>
        <w:gridCol w:w="1558"/>
        <w:gridCol w:w="3387"/>
        <w:gridCol w:w="1170"/>
        <w:gridCol w:w="1170"/>
        <w:gridCol w:w="1170"/>
        <w:gridCol w:w="1016"/>
      </w:tblGrid>
      <w:tr w:rsidR="00FB1B31" w:rsidRPr="00B73E74" w:rsidTr="00FB1B31">
        <w:tc>
          <w:tcPr>
            <w:tcW w:w="1558" w:type="dxa"/>
          </w:tcPr>
          <w:p w:rsidR="00FB1B31" w:rsidRPr="00B73E74" w:rsidRDefault="00FB1B31" w:rsidP="000578BA">
            <w:pPr>
              <w:jc w:val="center"/>
              <w:rPr>
                <w:rFonts w:ascii="Times New Roman" w:hAnsi="Times New Roman"/>
                <w:sz w:val="24"/>
                <w:szCs w:val="24"/>
              </w:rPr>
            </w:pPr>
            <w:r w:rsidRPr="00B73E74">
              <w:rPr>
                <w:rFonts w:ascii="Times New Roman" w:hAnsi="Times New Roman"/>
                <w:sz w:val="24"/>
                <w:szCs w:val="24"/>
              </w:rPr>
              <w:t>Call Number</w:t>
            </w:r>
          </w:p>
        </w:tc>
        <w:tc>
          <w:tcPr>
            <w:tcW w:w="3387" w:type="dxa"/>
          </w:tcPr>
          <w:p w:rsidR="00FB1B31" w:rsidRPr="00B73E74" w:rsidRDefault="00FB1B31" w:rsidP="000578BA">
            <w:pPr>
              <w:jc w:val="center"/>
              <w:rPr>
                <w:rFonts w:ascii="Times New Roman" w:hAnsi="Times New Roman"/>
                <w:sz w:val="24"/>
                <w:szCs w:val="24"/>
              </w:rPr>
            </w:pPr>
            <w:r>
              <w:rPr>
                <w:rFonts w:ascii="Times New Roman" w:hAnsi="Times New Roman"/>
                <w:sz w:val="24"/>
                <w:szCs w:val="24"/>
              </w:rPr>
              <w:t>Topic</w:t>
            </w:r>
          </w:p>
        </w:tc>
        <w:tc>
          <w:tcPr>
            <w:tcW w:w="1170" w:type="dxa"/>
          </w:tcPr>
          <w:p w:rsidR="00FB1B31" w:rsidRPr="00B73E74" w:rsidRDefault="00FB1B31" w:rsidP="000578BA">
            <w:pPr>
              <w:jc w:val="center"/>
              <w:rPr>
                <w:rFonts w:ascii="Times New Roman" w:hAnsi="Times New Roman"/>
                <w:sz w:val="24"/>
                <w:szCs w:val="24"/>
              </w:rPr>
            </w:pPr>
            <w:r>
              <w:rPr>
                <w:rFonts w:ascii="Times New Roman" w:hAnsi="Times New Roman"/>
                <w:sz w:val="24"/>
                <w:szCs w:val="24"/>
              </w:rPr>
              <w:t>Books</w:t>
            </w:r>
          </w:p>
        </w:tc>
        <w:tc>
          <w:tcPr>
            <w:tcW w:w="1170" w:type="dxa"/>
          </w:tcPr>
          <w:p w:rsidR="00FB1B31" w:rsidRPr="00B73E74" w:rsidRDefault="00FB1B31" w:rsidP="000578BA">
            <w:pPr>
              <w:jc w:val="center"/>
              <w:rPr>
                <w:rFonts w:ascii="Times New Roman" w:hAnsi="Times New Roman"/>
                <w:sz w:val="24"/>
                <w:szCs w:val="24"/>
              </w:rPr>
            </w:pPr>
            <w:r>
              <w:rPr>
                <w:rFonts w:ascii="Times New Roman" w:hAnsi="Times New Roman"/>
                <w:sz w:val="24"/>
                <w:szCs w:val="24"/>
              </w:rPr>
              <w:t>eBooks</w:t>
            </w:r>
          </w:p>
        </w:tc>
        <w:tc>
          <w:tcPr>
            <w:tcW w:w="1170" w:type="dxa"/>
          </w:tcPr>
          <w:p w:rsidR="00FB1B31" w:rsidRPr="00B73E74" w:rsidRDefault="00FB1B31" w:rsidP="000578BA">
            <w:pPr>
              <w:jc w:val="center"/>
              <w:rPr>
                <w:rFonts w:ascii="Times New Roman" w:hAnsi="Times New Roman"/>
                <w:sz w:val="24"/>
                <w:szCs w:val="24"/>
              </w:rPr>
            </w:pPr>
            <w:r>
              <w:rPr>
                <w:rFonts w:ascii="Times New Roman" w:hAnsi="Times New Roman"/>
                <w:sz w:val="24"/>
                <w:szCs w:val="24"/>
              </w:rPr>
              <w:t>Media</w:t>
            </w:r>
          </w:p>
        </w:tc>
        <w:tc>
          <w:tcPr>
            <w:tcW w:w="1016" w:type="dxa"/>
          </w:tcPr>
          <w:p w:rsidR="00FB1B31" w:rsidRPr="00B73E74" w:rsidRDefault="00FB1B31" w:rsidP="000578BA">
            <w:pPr>
              <w:jc w:val="center"/>
              <w:rPr>
                <w:rFonts w:ascii="Times New Roman" w:hAnsi="Times New Roman"/>
                <w:sz w:val="24"/>
                <w:szCs w:val="24"/>
              </w:rPr>
            </w:pPr>
            <w:r>
              <w:rPr>
                <w:rFonts w:ascii="Times New Roman" w:hAnsi="Times New Roman"/>
                <w:sz w:val="24"/>
                <w:szCs w:val="24"/>
              </w:rPr>
              <w:t>Journals</w:t>
            </w:r>
          </w:p>
        </w:tc>
      </w:tr>
      <w:tr w:rsidR="00FB1B31" w:rsidRPr="00B73E74" w:rsidTr="00FB1B31">
        <w:tc>
          <w:tcPr>
            <w:tcW w:w="1558" w:type="dxa"/>
          </w:tcPr>
          <w:p w:rsidR="00FB1B31" w:rsidRPr="00B73E74" w:rsidRDefault="00FB1B31" w:rsidP="000578BA">
            <w:pPr>
              <w:rPr>
                <w:rFonts w:ascii="Times New Roman" w:hAnsi="Times New Roman"/>
                <w:sz w:val="24"/>
                <w:szCs w:val="24"/>
              </w:rPr>
            </w:pPr>
            <w:r>
              <w:rPr>
                <w:rFonts w:ascii="Times New Roman" w:hAnsi="Times New Roman"/>
                <w:sz w:val="24"/>
                <w:szCs w:val="24"/>
              </w:rPr>
              <w:t>HC59.8-HC79, etc.</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Community Development, etc. </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1,051</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1,431</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5</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12</w:t>
            </w:r>
          </w:p>
        </w:tc>
      </w:tr>
      <w:tr w:rsidR="00FB1B31" w:rsidRPr="00B73E74" w:rsidTr="00FB1B31">
        <w:tc>
          <w:tcPr>
            <w:tcW w:w="1558" w:type="dxa"/>
          </w:tcPr>
          <w:p w:rsidR="00FB1B31" w:rsidRPr="00B73E74" w:rsidRDefault="00FB1B31" w:rsidP="000578BA">
            <w:pPr>
              <w:rPr>
                <w:rFonts w:ascii="Times New Roman" w:hAnsi="Times New Roman"/>
                <w:sz w:val="24"/>
                <w:szCs w:val="24"/>
              </w:rPr>
            </w:pPr>
            <w:r>
              <w:rPr>
                <w:rFonts w:ascii="Times New Roman" w:hAnsi="Times New Roman"/>
                <w:sz w:val="24"/>
                <w:szCs w:val="24"/>
              </w:rPr>
              <w:t>HD62.6, etc.</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Nonprofit Organizations, etc.</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247</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216</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0</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w:t>
            </w:r>
          </w:p>
        </w:tc>
      </w:tr>
      <w:tr w:rsidR="00FB1B31" w:rsidRPr="00B73E74" w:rsidTr="00FB1B31">
        <w:trPr>
          <w:trHeight w:val="188"/>
        </w:trPr>
        <w:tc>
          <w:tcPr>
            <w:tcW w:w="1558"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H1-H99, etc. </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Social Sciences, Behavioral Sciences, etc.</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2,281</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774</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4</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94</w:t>
            </w:r>
          </w:p>
        </w:tc>
      </w:tr>
      <w:tr w:rsidR="00FB1B31" w:rsidRPr="00B73E74" w:rsidTr="00FB1B31">
        <w:tc>
          <w:tcPr>
            <w:tcW w:w="1558" w:type="dxa"/>
          </w:tcPr>
          <w:p w:rsidR="00FB1B31" w:rsidRPr="00B73E74" w:rsidRDefault="00FB1B31" w:rsidP="000578BA">
            <w:pPr>
              <w:rPr>
                <w:rFonts w:ascii="Times New Roman" w:hAnsi="Times New Roman"/>
                <w:sz w:val="24"/>
                <w:szCs w:val="24"/>
              </w:rPr>
            </w:pPr>
            <w:r>
              <w:rPr>
                <w:rFonts w:ascii="Times New Roman" w:hAnsi="Times New Roman"/>
                <w:sz w:val="24"/>
                <w:szCs w:val="24"/>
              </w:rPr>
              <w:t>HC79.P6, etc.</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Poverty, Social Pathology, etc.</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7,782</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6,070 </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83</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184</w:t>
            </w:r>
          </w:p>
        </w:tc>
      </w:tr>
      <w:tr w:rsidR="00FB1B31" w:rsidRPr="00B73E74" w:rsidTr="00FB1B31">
        <w:tc>
          <w:tcPr>
            <w:tcW w:w="1558" w:type="dxa"/>
          </w:tcPr>
          <w:p w:rsidR="00FB1B31" w:rsidRPr="00B73E74" w:rsidRDefault="00FB1B31" w:rsidP="000578BA">
            <w:pPr>
              <w:rPr>
                <w:rFonts w:ascii="Times New Roman" w:hAnsi="Times New Roman"/>
                <w:sz w:val="24"/>
                <w:szCs w:val="24"/>
              </w:rPr>
            </w:pPr>
            <w:r>
              <w:rPr>
                <w:rFonts w:ascii="Times New Roman" w:hAnsi="Times New Roman"/>
                <w:sz w:val="24"/>
                <w:szCs w:val="24"/>
              </w:rPr>
              <w:t>HD57.7, etc.</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Leadership</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335</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462</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7</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3</w:t>
            </w:r>
          </w:p>
        </w:tc>
      </w:tr>
      <w:tr w:rsidR="00FB1B31" w:rsidRPr="00B73E74" w:rsidTr="00FB1B31">
        <w:tc>
          <w:tcPr>
            <w:tcW w:w="1558" w:type="dxa"/>
          </w:tcPr>
          <w:p w:rsidR="00FB1B31" w:rsidRPr="00B73E74" w:rsidRDefault="00FB1B31" w:rsidP="000578BA">
            <w:pPr>
              <w:rPr>
                <w:rFonts w:ascii="Times New Roman" w:hAnsi="Times New Roman"/>
                <w:sz w:val="24"/>
                <w:szCs w:val="24"/>
              </w:rPr>
            </w:pPr>
            <w:r>
              <w:rPr>
                <w:rFonts w:ascii="Times New Roman" w:hAnsi="Times New Roman"/>
                <w:sz w:val="24"/>
                <w:szCs w:val="24"/>
              </w:rPr>
              <w:t>HD58.7-HD58.82</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Organizational Behavior</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457</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574</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20</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2</w:t>
            </w:r>
          </w:p>
        </w:tc>
      </w:tr>
      <w:tr w:rsidR="00FB1B31" w:rsidRPr="00B73E74" w:rsidTr="00FB1B31">
        <w:tc>
          <w:tcPr>
            <w:tcW w:w="1558" w:type="dxa"/>
          </w:tcPr>
          <w:p w:rsidR="00FB1B31" w:rsidRDefault="00FB1B31" w:rsidP="000578BA">
            <w:pPr>
              <w:rPr>
                <w:rFonts w:ascii="Times New Roman" w:hAnsi="Times New Roman"/>
                <w:sz w:val="24"/>
                <w:szCs w:val="24"/>
              </w:rPr>
            </w:pPr>
            <w:r>
              <w:rPr>
                <w:rFonts w:ascii="Times New Roman" w:hAnsi="Times New Roman"/>
                <w:sz w:val="24"/>
                <w:szCs w:val="24"/>
              </w:rPr>
              <w:t>GN301-</w:t>
            </w:r>
          </w:p>
          <w:p w:rsidR="00FB1B31" w:rsidRPr="00B73E74" w:rsidRDefault="00FB1B31" w:rsidP="000578BA">
            <w:pPr>
              <w:rPr>
                <w:rFonts w:ascii="Times New Roman" w:hAnsi="Times New Roman"/>
                <w:sz w:val="24"/>
                <w:szCs w:val="24"/>
              </w:rPr>
            </w:pPr>
            <w:r>
              <w:rPr>
                <w:rFonts w:ascii="Times New Roman" w:hAnsi="Times New Roman"/>
                <w:sz w:val="24"/>
                <w:szCs w:val="24"/>
              </w:rPr>
              <w:t>GN674</w:t>
            </w: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Cultural Anthropology</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1,223</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910</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7</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7</w:t>
            </w:r>
          </w:p>
        </w:tc>
      </w:tr>
      <w:tr w:rsidR="00FB1B31" w:rsidRPr="00B73E74" w:rsidTr="00FB1B31">
        <w:tc>
          <w:tcPr>
            <w:tcW w:w="1558" w:type="dxa"/>
          </w:tcPr>
          <w:p w:rsidR="00FB1B31" w:rsidRPr="00B73E74" w:rsidRDefault="00FB1B31" w:rsidP="000578BA">
            <w:pPr>
              <w:rPr>
                <w:rFonts w:ascii="Times New Roman" w:hAnsi="Times New Roman"/>
                <w:sz w:val="24"/>
                <w:szCs w:val="24"/>
              </w:rPr>
            </w:pPr>
          </w:p>
        </w:tc>
        <w:tc>
          <w:tcPr>
            <w:tcW w:w="3387"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Total </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13,376</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10,437</w:t>
            </w:r>
          </w:p>
        </w:tc>
        <w:tc>
          <w:tcPr>
            <w:tcW w:w="1170"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126</w:t>
            </w:r>
          </w:p>
        </w:tc>
        <w:tc>
          <w:tcPr>
            <w:tcW w:w="1016" w:type="dxa"/>
          </w:tcPr>
          <w:p w:rsidR="00FB1B31" w:rsidRPr="00B73E74" w:rsidRDefault="00FB1B31" w:rsidP="000578BA">
            <w:pPr>
              <w:rPr>
                <w:rFonts w:ascii="Times New Roman" w:hAnsi="Times New Roman"/>
                <w:sz w:val="24"/>
                <w:szCs w:val="24"/>
              </w:rPr>
            </w:pPr>
            <w:r>
              <w:rPr>
                <w:rFonts w:ascii="Times New Roman" w:hAnsi="Times New Roman"/>
                <w:sz w:val="24"/>
                <w:szCs w:val="24"/>
              </w:rPr>
              <w:t xml:space="preserve">     303</w:t>
            </w:r>
          </w:p>
        </w:tc>
      </w:tr>
    </w:tbl>
    <w:p w:rsidR="00FB1B31" w:rsidRDefault="00FB1B31" w:rsidP="00E62080">
      <w:pPr>
        <w:pStyle w:val="Body"/>
        <w:spacing w:after="0" w:line="240" w:lineRule="auto"/>
        <w:rPr>
          <w:rFonts w:cs="Times New Roman"/>
          <w:szCs w:val="24"/>
        </w:rPr>
      </w:pPr>
    </w:p>
    <w:p w:rsidR="00751665" w:rsidRPr="00E62080" w:rsidRDefault="005C1A04" w:rsidP="00E62080">
      <w:pPr>
        <w:pStyle w:val="Body"/>
        <w:spacing w:after="0" w:line="240" w:lineRule="auto"/>
        <w:rPr>
          <w:rFonts w:cs="Times New Roman"/>
          <w:szCs w:val="24"/>
        </w:rPr>
      </w:pPr>
      <w:r w:rsidRPr="00E62080">
        <w:rPr>
          <w:rFonts w:cs="Times New Roman"/>
          <w:szCs w:val="24"/>
        </w:rPr>
        <w:t xml:space="preserve">TABLE 2: James White Library Expenditures </w:t>
      </w:r>
      <w:r w:rsidR="00FB1B31">
        <w:rPr>
          <w:rFonts w:cs="Times New Roman"/>
          <w:szCs w:val="24"/>
        </w:rPr>
        <w:t>Community &amp; International Development</w:t>
      </w:r>
    </w:p>
    <w:p w:rsidR="005C1A04" w:rsidRDefault="005C1A04" w:rsidP="0088497E"/>
    <w:tbl>
      <w:tblPr>
        <w:tblW w:w="9170" w:type="dxa"/>
        <w:tblLook w:val="04A0" w:firstRow="1" w:lastRow="0" w:firstColumn="1" w:lastColumn="0" w:noHBand="0" w:noVBand="1"/>
      </w:tblPr>
      <w:tblGrid>
        <w:gridCol w:w="1280"/>
        <w:gridCol w:w="1240"/>
        <w:gridCol w:w="1283"/>
        <w:gridCol w:w="1283"/>
        <w:gridCol w:w="1561"/>
        <w:gridCol w:w="1283"/>
        <w:gridCol w:w="1240"/>
      </w:tblGrid>
      <w:tr w:rsidR="005C1A04" w:rsidRPr="005C1A04" w:rsidTr="005D0B82">
        <w:trPr>
          <w:trHeight w:val="315"/>
        </w:trPr>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C1A04" w:rsidRPr="005C1A04" w:rsidRDefault="005C1A04" w:rsidP="005C1A04">
            <w:pPr>
              <w:rPr>
                <w:rFonts w:ascii="Times New Roman" w:eastAsia="Times New Roman" w:hAnsi="Times New Roman"/>
                <w:sz w:val="20"/>
                <w:szCs w:val="20"/>
              </w:rPr>
            </w:pPr>
            <w:r w:rsidRPr="005C1A04">
              <w:rPr>
                <w:rFonts w:ascii="Times New Roman" w:eastAsia="Times New Roman" w:hAnsi="Times New Roman"/>
                <w:sz w:val="20"/>
                <w:szCs w:val="20"/>
              </w:rPr>
              <w:t> </w:t>
            </w:r>
          </w:p>
        </w:tc>
        <w:tc>
          <w:tcPr>
            <w:tcW w:w="1240" w:type="dxa"/>
            <w:tcBorders>
              <w:top w:val="single" w:sz="8" w:space="0" w:color="auto"/>
              <w:left w:val="nil"/>
              <w:bottom w:val="single" w:sz="8" w:space="0" w:color="auto"/>
              <w:right w:val="nil"/>
            </w:tcBorders>
            <w:shd w:val="clear" w:color="auto" w:fill="auto"/>
            <w:noWrap/>
            <w:vAlign w:val="bottom"/>
            <w:hideMark/>
          </w:tcPr>
          <w:p w:rsidR="005C1A04" w:rsidRPr="005C1A04" w:rsidRDefault="005C1A04" w:rsidP="005C1A04">
            <w:pPr>
              <w:rPr>
                <w:rFonts w:ascii="Times New Roman" w:eastAsia="Times New Roman" w:hAnsi="Times New Roman"/>
                <w:sz w:val="20"/>
                <w:szCs w:val="20"/>
              </w:rPr>
            </w:pPr>
            <w:r w:rsidRPr="005C1A04">
              <w:rPr>
                <w:rFonts w:ascii="Times New Roman" w:eastAsia="Times New Roman" w:hAnsi="Times New Roman"/>
                <w:sz w:val="20"/>
                <w:szCs w:val="20"/>
              </w:rPr>
              <w:t> </w:t>
            </w:r>
          </w:p>
        </w:tc>
        <w:tc>
          <w:tcPr>
            <w:tcW w:w="256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PRINT</w:t>
            </w:r>
          </w:p>
        </w:tc>
        <w:tc>
          <w:tcPr>
            <w:tcW w:w="1561" w:type="dxa"/>
            <w:tcBorders>
              <w:top w:val="single" w:sz="8" w:space="0" w:color="auto"/>
              <w:left w:val="nil"/>
              <w:bottom w:val="single" w:sz="8" w:space="0" w:color="auto"/>
              <w:right w:val="nil"/>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 xml:space="preserve">                     ELECTRONIC</w:t>
            </w:r>
          </w:p>
        </w:tc>
        <w:tc>
          <w:tcPr>
            <w:tcW w:w="1283" w:type="dxa"/>
            <w:tcBorders>
              <w:top w:val="single" w:sz="8" w:space="0" w:color="auto"/>
              <w:left w:val="nil"/>
              <w:bottom w:val="single" w:sz="8" w:space="0" w:color="auto"/>
              <w:right w:val="nil"/>
            </w:tcBorders>
            <w:shd w:val="clear" w:color="auto" w:fill="auto"/>
            <w:noWrap/>
            <w:vAlign w:val="bottom"/>
            <w:hideMark/>
          </w:tcPr>
          <w:p w:rsidR="005C1A04" w:rsidRPr="005C1A04" w:rsidRDefault="005C1A04" w:rsidP="005C1A04">
            <w:pPr>
              <w:rPr>
                <w:rFonts w:ascii="Times New Roman" w:eastAsia="Times New Roman" w:hAnsi="Times New Roman"/>
                <w:sz w:val="20"/>
                <w:szCs w:val="20"/>
              </w:rPr>
            </w:pPr>
            <w:r w:rsidRPr="005C1A04">
              <w:rPr>
                <w:rFonts w:ascii="Times New Roman" w:eastAsia="Times New Roman" w:hAnsi="Times New Roman"/>
                <w:sz w:val="20"/>
                <w:szCs w:val="20"/>
              </w:rPr>
              <w:t> </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5C1A04" w:rsidRPr="005C1A04" w:rsidRDefault="005C1A04" w:rsidP="005C1A04">
            <w:pPr>
              <w:rPr>
                <w:rFonts w:ascii="Times New Roman" w:eastAsia="Times New Roman" w:hAnsi="Times New Roman"/>
                <w:sz w:val="20"/>
                <w:szCs w:val="20"/>
              </w:rPr>
            </w:pPr>
            <w:r w:rsidRPr="005C1A04">
              <w:rPr>
                <w:rFonts w:ascii="Times New Roman" w:eastAsia="Times New Roman" w:hAnsi="Times New Roman"/>
                <w:sz w:val="20"/>
                <w:szCs w:val="20"/>
              </w:rPr>
              <w:t> </w:t>
            </w:r>
          </w:p>
        </w:tc>
      </w:tr>
      <w:tr w:rsidR="005C1A04" w:rsidRPr="005C1A04" w:rsidTr="005D0B82">
        <w:trPr>
          <w:trHeight w:val="300"/>
        </w:trPr>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5C1A04" w:rsidRPr="005C1A04" w:rsidRDefault="005C1A04" w:rsidP="005C1A04">
            <w:pPr>
              <w:rPr>
                <w:rFonts w:ascii="Times New Roman" w:eastAsia="Times New Roman" w:hAnsi="Times New Roman"/>
                <w:b/>
                <w:bCs/>
              </w:rPr>
            </w:pPr>
            <w:r w:rsidRPr="005C1A04">
              <w:rPr>
                <w:rFonts w:ascii="Times New Roman" w:eastAsia="Times New Roman" w:hAnsi="Times New Roman"/>
                <w:b/>
                <w:bCs/>
              </w:rPr>
              <w:t>Fiscal Year</w:t>
            </w:r>
          </w:p>
        </w:tc>
        <w:tc>
          <w:tcPr>
            <w:tcW w:w="1240" w:type="dxa"/>
            <w:tcBorders>
              <w:top w:val="nil"/>
              <w:left w:val="nil"/>
              <w:bottom w:val="single" w:sz="4" w:space="0" w:color="auto"/>
              <w:right w:val="single" w:sz="4"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 Periodical</w:t>
            </w:r>
          </w:p>
        </w:tc>
        <w:tc>
          <w:tcPr>
            <w:tcW w:w="1283" w:type="dxa"/>
            <w:tcBorders>
              <w:top w:val="nil"/>
              <w:left w:val="nil"/>
              <w:bottom w:val="single" w:sz="4" w:space="0" w:color="auto"/>
              <w:right w:val="single" w:sz="4"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Periodicals</w:t>
            </w:r>
          </w:p>
        </w:tc>
        <w:tc>
          <w:tcPr>
            <w:tcW w:w="1283" w:type="dxa"/>
            <w:tcBorders>
              <w:top w:val="nil"/>
              <w:left w:val="nil"/>
              <w:bottom w:val="nil"/>
              <w:right w:val="single" w:sz="8"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Books</w:t>
            </w:r>
          </w:p>
        </w:tc>
        <w:tc>
          <w:tcPr>
            <w:tcW w:w="1561" w:type="dxa"/>
            <w:tcBorders>
              <w:top w:val="nil"/>
              <w:left w:val="nil"/>
              <w:bottom w:val="single" w:sz="4" w:space="0" w:color="auto"/>
              <w:right w:val="single" w:sz="4"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E-Journals</w:t>
            </w:r>
          </w:p>
        </w:tc>
        <w:tc>
          <w:tcPr>
            <w:tcW w:w="1283" w:type="dxa"/>
            <w:tcBorders>
              <w:top w:val="nil"/>
              <w:left w:val="nil"/>
              <w:bottom w:val="single" w:sz="4" w:space="0" w:color="auto"/>
              <w:right w:val="single" w:sz="8"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Database</w:t>
            </w:r>
          </w:p>
        </w:tc>
        <w:tc>
          <w:tcPr>
            <w:tcW w:w="1240" w:type="dxa"/>
            <w:tcBorders>
              <w:top w:val="nil"/>
              <w:left w:val="nil"/>
              <w:bottom w:val="single" w:sz="4" w:space="0" w:color="auto"/>
              <w:right w:val="single" w:sz="8"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 xml:space="preserve">Total </w:t>
            </w:r>
          </w:p>
        </w:tc>
      </w:tr>
      <w:tr w:rsidR="005C1A04" w:rsidRPr="005C1A04" w:rsidTr="005D0B82">
        <w:trPr>
          <w:trHeight w:val="315"/>
        </w:trPr>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5C1A04" w:rsidRPr="005C1A04" w:rsidRDefault="005C1A04" w:rsidP="005C1A04">
            <w:pPr>
              <w:rPr>
                <w:rFonts w:ascii="Times New Roman" w:eastAsia="Times New Roman" w:hAnsi="Times New Roman"/>
                <w:sz w:val="20"/>
                <w:szCs w:val="20"/>
              </w:rPr>
            </w:pPr>
            <w:r w:rsidRPr="005C1A04">
              <w:rPr>
                <w:rFonts w:ascii="Times New Roman" w:eastAsia="Times New Roman" w:hAnsi="Times New Roman"/>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Titles</w:t>
            </w:r>
          </w:p>
        </w:tc>
        <w:tc>
          <w:tcPr>
            <w:tcW w:w="1283" w:type="dxa"/>
            <w:tcBorders>
              <w:top w:val="nil"/>
              <w:left w:val="nil"/>
              <w:bottom w:val="single" w:sz="4" w:space="0" w:color="auto"/>
              <w:right w:val="single" w:sz="4"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Expenditure</w:t>
            </w:r>
          </w:p>
        </w:tc>
        <w:tc>
          <w:tcPr>
            <w:tcW w:w="1283" w:type="dxa"/>
            <w:tcBorders>
              <w:top w:val="single" w:sz="4" w:space="0" w:color="auto"/>
              <w:left w:val="nil"/>
              <w:bottom w:val="single" w:sz="8" w:space="0" w:color="auto"/>
              <w:right w:val="single" w:sz="8"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Expenditure</w:t>
            </w:r>
          </w:p>
        </w:tc>
        <w:tc>
          <w:tcPr>
            <w:tcW w:w="1561" w:type="dxa"/>
            <w:tcBorders>
              <w:top w:val="nil"/>
              <w:left w:val="nil"/>
              <w:bottom w:val="single" w:sz="4" w:space="0" w:color="auto"/>
              <w:right w:val="single" w:sz="4"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Expenditure</w:t>
            </w:r>
          </w:p>
        </w:tc>
        <w:tc>
          <w:tcPr>
            <w:tcW w:w="1283" w:type="dxa"/>
            <w:tcBorders>
              <w:top w:val="nil"/>
              <w:left w:val="nil"/>
              <w:bottom w:val="nil"/>
              <w:right w:val="single" w:sz="8"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b/>
                <w:bCs/>
                <w:sz w:val="20"/>
                <w:szCs w:val="20"/>
              </w:rPr>
            </w:pPr>
            <w:r w:rsidRPr="005C1A04">
              <w:rPr>
                <w:rFonts w:ascii="Times New Roman" w:eastAsia="Times New Roman" w:hAnsi="Times New Roman"/>
                <w:b/>
                <w:bCs/>
                <w:sz w:val="20"/>
                <w:szCs w:val="20"/>
              </w:rPr>
              <w:t>Expenditure</w:t>
            </w:r>
          </w:p>
        </w:tc>
        <w:tc>
          <w:tcPr>
            <w:tcW w:w="1240" w:type="dxa"/>
            <w:tcBorders>
              <w:top w:val="nil"/>
              <w:left w:val="nil"/>
              <w:bottom w:val="nil"/>
              <w:right w:val="single" w:sz="8" w:space="0" w:color="auto"/>
            </w:tcBorders>
            <w:shd w:val="clear" w:color="auto" w:fill="auto"/>
            <w:noWrap/>
            <w:vAlign w:val="bottom"/>
            <w:hideMark/>
          </w:tcPr>
          <w:p w:rsidR="005C1A04" w:rsidRPr="005C1A04" w:rsidRDefault="005C1A04" w:rsidP="005C1A04">
            <w:pPr>
              <w:jc w:val="center"/>
              <w:rPr>
                <w:rFonts w:ascii="Times New Roman" w:eastAsia="Times New Roman" w:hAnsi="Times New Roman"/>
                <w:sz w:val="20"/>
                <w:szCs w:val="20"/>
              </w:rPr>
            </w:pPr>
            <w:r w:rsidRPr="005C1A04">
              <w:rPr>
                <w:rFonts w:ascii="Times New Roman" w:eastAsia="Times New Roman" w:hAnsi="Times New Roman"/>
                <w:sz w:val="20"/>
                <w:szCs w:val="20"/>
              </w:rPr>
              <w:t> </w:t>
            </w:r>
          </w:p>
        </w:tc>
      </w:tr>
      <w:tr w:rsidR="00FB1B31" w:rsidRPr="005C1A04" w:rsidTr="00FB1B31">
        <w:trPr>
          <w:trHeight w:val="300"/>
        </w:trPr>
        <w:tc>
          <w:tcPr>
            <w:tcW w:w="1280" w:type="dxa"/>
            <w:tcBorders>
              <w:top w:val="nil"/>
              <w:left w:val="nil"/>
              <w:bottom w:val="nil"/>
              <w:right w:val="nil"/>
            </w:tcBorders>
            <w:shd w:val="clear" w:color="auto" w:fill="auto"/>
            <w:noWrap/>
            <w:vAlign w:val="bottom"/>
            <w:hideMark/>
          </w:tcPr>
          <w:p w:rsidR="00FB1B31" w:rsidRPr="005C1A04" w:rsidRDefault="00FB1B31" w:rsidP="00FB1B31">
            <w:pPr>
              <w:rPr>
                <w:rFonts w:ascii="Times New Roman" w:eastAsia="Times New Roman" w:hAnsi="Times New Roman"/>
                <w:color w:val="000000"/>
              </w:rPr>
            </w:pPr>
            <w:r w:rsidRPr="005C1A04">
              <w:rPr>
                <w:rFonts w:ascii="Times New Roman" w:eastAsia="Times New Roman" w:hAnsi="Times New Roman"/>
                <w:color w:val="000000"/>
              </w:rPr>
              <w:t>2014-15</w:t>
            </w:r>
          </w:p>
        </w:tc>
        <w:tc>
          <w:tcPr>
            <w:tcW w:w="1240" w:type="dxa"/>
            <w:vMerge w:val="restart"/>
            <w:tcBorders>
              <w:top w:val="nil"/>
              <w:left w:val="single" w:sz="8" w:space="0" w:color="auto"/>
              <w:right w:val="single" w:sz="4" w:space="0" w:color="auto"/>
            </w:tcBorders>
            <w:shd w:val="clear" w:color="auto" w:fill="auto"/>
            <w:noWrap/>
            <w:vAlign w:val="center"/>
          </w:tcPr>
          <w:p w:rsidR="00FB1B31" w:rsidRPr="00E94247" w:rsidRDefault="00FB1B31" w:rsidP="00FB1B31">
            <w:pPr>
              <w:jc w:val="right"/>
              <w:rPr>
                <w:rFonts w:ascii="Times New Roman" w:hAnsi="Times New Roman"/>
              </w:rPr>
            </w:pPr>
          </w:p>
        </w:tc>
        <w:tc>
          <w:tcPr>
            <w:tcW w:w="1283" w:type="dxa"/>
            <w:tcBorders>
              <w:top w:val="nil"/>
              <w:left w:val="nil"/>
              <w:bottom w:val="nil"/>
              <w:right w:val="single" w:sz="8" w:space="0" w:color="auto"/>
            </w:tcBorders>
            <w:shd w:val="clear" w:color="auto" w:fill="auto"/>
            <w:noWrap/>
            <w:vAlign w:val="center"/>
          </w:tcPr>
          <w:p w:rsidR="00FB1B31" w:rsidRPr="00E94247" w:rsidRDefault="00FB1B31" w:rsidP="00FB1B31">
            <w:pPr>
              <w:jc w:val="right"/>
              <w:rPr>
                <w:rFonts w:ascii="Times New Roman" w:hAnsi="Times New Roman"/>
              </w:rPr>
            </w:pPr>
          </w:p>
        </w:tc>
        <w:tc>
          <w:tcPr>
            <w:tcW w:w="1283" w:type="dxa"/>
            <w:tcBorders>
              <w:top w:val="nil"/>
              <w:left w:val="nil"/>
              <w:bottom w:val="nil"/>
              <w:right w:val="nil"/>
            </w:tcBorders>
            <w:shd w:val="clear" w:color="auto" w:fill="auto"/>
            <w:noWrap/>
            <w:vAlign w:val="bottom"/>
            <w:hideMark/>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$0.00</w:t>
            </w:r>
          </w:p>
        </w:tc>
        <w:tc>
          <w:tcPr>
            <w:tcW w:w="1561" w:type="dxa"/>
            <w:tcBorders>
              <w:top w:val="nil"/>
              <w:left w:val="single" w:sz="8" w:space="0" w:color="auto"/>
              <w:bottom w:val="nil"/>
              <w:right w:val="single" w:sz="8" w:space="0" w:color="auto"/>
            </w:tcBorders>
            <w:shd w:val="clear" w:color="auto" w:fill="auto"/>
            <w:noWrap/>
            <w:vAlign w:val="bottom"/>
            <w:hideMark/>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$3,401.72</w:t>
            </w:r>
          </w:p>
        </w:tc>
        <w:tc>
          <w:tcPr>
            <w:tcW w:w="1283" w:type="dxa"/>
            <w:tcBorders>
              <w:top w:val="nil"/>
              <w:left w:val="nil"/>
              <w:bottom w:val="nil"/>
              <w:right w:val="single" w:sz="8" w:space="0" w:color="auto"/>
            </w:tcBorders>
            <w:shd w:val="clear" w:color="auto" w:fill="auto"/>
            <w:noWrap/>
            <w:vAlign w:val="bottom"/>
            <w:hideMark/>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$6,714.23</w:t>
            </w:r>
          </w:p>
        </w:tc>
        <w:tc>
          <w:tcPr>
            <w:tcW w:w="1240" w:type="dxa"/>
            <w:tcBorders>
              <w:top w:val="nil"/>
              <w:left w:val="nil"/>
              <w:bottom w:val="nil"/>
              <w:right w:val="single" w:sz="8" w:space="0" w:color="auto"/>
            </w:tcBorders>
            <w:shd w:val="clear" w:color="auto" w:fill="auto"/>
            <w:noWrap/>
            <w:vAlign w:val="bottom"/>
            <w:hideMark/>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 xml:space="preserve">$10,115.95 </w:t>
            </w:r>
          </w:p>
        </w:tc>
      </w:tr>
      <w:tr w:rsidR="00FB1B31" w:rsidRPr="005C1A04" w:rsidTr="002537AD">
        <w:trPr>
          <w:trHeight w:val="300"/>
        </w:trPr>
        <w:tc>
          <w:tcPr>
            <w:tcW w:w="1280" w:type="dxa"/>
            <w:tcBorders>
              <w:top w:val="nil"/>
              <w:left w:val="nil"/>
              <w:bottom w:val="nil"/>
              <w:right w:val="nil"/>
            </w:tcBorders>
            <w:shd w:val="clear" w:color="auto" w:fill="auto"/>
            <w:noWrap/>
            <w:vAlign w:val="bottom"/>
          </w:tcPr>
          <w:p w:rsidR="00FB1B31" w:rsidRPr="005C1A04" w:rsidRDefault="00FB1B31" w:rsidP="00FB1B31">
            <w:pPr>
              <w:rPr>
                <w:rFonts w:ascii="Times New Roman" w:eastAsia="Times New Roman" w:hAnsi="Times New Roman"/>
                <w:color w:val="000000"/>
              </w:rPr>
            </w:pPr>
            <w:r>
              <w:rPr>
                <w:rFonts w:ascii="Times New Roman" w:eastAsia="Times New Roman" w:hAnsi="Times New Roman"/>
                <w:color w:val="000000"/>
              </w:rPr>
              <w:t>2015-16</w:t>
            </w:r>
          </w:p>
        </w:tc>
        <w:tc>
          <w:tcPr>
            <w:tcW w:w="1240" w:type="dxa"/>
            <w:vMerge/>
            <w:tcBorders>
              <w:left w:val="single" w:sz="8" w:space="0" w:color="auto"/>
              <w:bottom w:val="nil"/>
              <w:right w:val="single" w:sz="4" w:space="0" w:color="auto"/>
            </w:tcBorders>
            <w:shd w:val="clear" w:color="auto" w:fill="auto"/>
            <w:noWrap/>
            <w:vAlign w:val="center"/>
          </w:tcPr>
          <w:p w:rsidR="00FB1B31" w:rsidRPr="00E94247" w:rsidRDefault="00FB1B31" w:rsidP="00FB1B31">
            <w:pPr>
              <w:jc w:val="right"/>
              <w:rPr>
                <w:rFonts w:ascii="Times New Roman" w:hAnsi="Times New Roman"/>
              </w:rPr>
            </w:pPr>
          </w:p>
        </w:tc>
        <w:tc>
          <w:tcPr>
            <w:tcW w:w="1283" w:type="dxa"/>
            <w:tcBorders>
              <w:top w:val="nil"/>
              <w:left w:val="nil"/>
              <w:bottom w:val="nil"/>
              <w:right w:val="single" w:sz="8" w:space="0" w:color="auto"/>
            </w:tcBorders>
            <w:shd w:val="clear" w:color="auto" w:fill="auto"/>
            <w:noWrap/>
            <w:vAlign w:val="center"/>
          </w:tcPr>
          <w:p w:rsidR="00FB1B31" w:rsidRPr="00E94247" w:rsidRDefault="00FB1B31" w:rsidP="00FB1B31">
            <w:pPr>
              <w:jc w:val="right"/>
              <w:rPr>
                <w:rFonts w:ascii="Times New Roman" w:hAnsi="Times New Roman"/>
              </w:rPr>
            </w:pPr>
          </w:p>
        </w:tc>
        <w:tc>
          <w:tcPr>
            <w:tcW w:w="1283" w:type="dxa"/>
            <w:tcBorders>
              <w:top w:val="nil"/>
              <w:left w:val="nil"/>
              <w:bottom w:val="nil"/>
              <w:right w:val="nil"/>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$2,224.38</w:t>
            </w:r>
          </w:p>
        </w:tc>
        <w:tc>
          <w:tcPr>
            <w:tcW w:w="1561" w:type="dxa"/>
            <w:tcBorders>
              <w:top w:val="nil"/>
              <w:left w:val="single" w:sz="8" w:space="0" w:color="auto"/>
              <w:bottom w:val="nil"/>
              <w:right w:val="single" w:sz="8" w:space="0" w:color="auto"/>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$3,401.72</w:t>
            </w:r>
          </w:p>
        </w:tc>
        <w:tc>
          <w:tcPr>
            <w:tcW w:w="1283" w:type="dxa"/>
            <w:tcBorders>
              <w:top w:val="nil"/>
              <w:left w:val="nil"/>
              <w:bottom w:val="nil"/>
              <w:right w:val="single" w:sz="8" w:space="0" w:color="auto"/>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$8,815.31</w:t>
            </w:r>
          </w:p>
        </w:tc>
        <w:tc>
          <w:tcPr>
            <w:tcW w:w="1240" w:type="dxa"/>
            <w:tcBorders>
              <w:top w:val="nil"/>
              <w:left w:val="nil"/>
              <w:bottom w:val="nil"/>
              <w:right w:val="single" w:sz="8" w:space="0" w:color="auto"/>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 xml:space="preserve">$14,441.41 </w:t>
            </w:r>
          </w:p>
        </w:tc>
      </w:tr>
      <w:tr w:rsidR="00FB1B31" w:rsidRPr="00FB1B31" w:rsidTr="004831C0">
        <w:trPr>
          <w:trHeight w:val="300"/>
        </w:trPr>
        <w:tc>
          <w:tcPr>
            <w:tcW w:w="1280" w:type="dxa"/>
            <w:tcBorders>
              <w:top w:val="nil"/>
              <w:left w:val="nil"/>
              <w:bottom w:val="nil"/>
              <w:right w:val="nil"/>
            </w:tcBorders>
            <w:shd w:val="clear" w:color="auto" w:fill="auto"/>
            <w:noWrap/>
            <w:vAlign w:val="bottom"/>
          </w:tcPr>
          <w:p w:rsidR="00FB1B31" w:rsidRDefault="00FB1B31" w:rsidP="00FB1B31">
            <w:pPr>
              <w:jc w:val="right"/>
              <w:rPr>
                <w:rFonts w:ascii="Times New Roman" w:eastAsia="Times New Roman" w:hAnsi="Times New Roman"/>
                <w:color w:val="000000"/>
              </w:rPr>
            </w:pPr>
            <w:r>
              <w:rPr>
                <w:rFonts w:ascii="Times New Roman" w:eastAsia="Times New Roman" w:hAnsi="Times New Roman"/>
                <w:color w:val="000000"/>
              </w:rPr>
              <w:t>2016-17</w:t>
            </w:r>
          </w:p>
        </w:tc>
        <w:tc>
          <w:tcPr>
            <w:tcW w:w="1240" w:type="dxa"/>
            <w:tcBorders>
              <w:top w:val="nil"/>
              <w:left w:val="single" w:sz="8" w:space="0" w:color="auto"/>
              <w:bottom w:val="single" w:sz="4" w:space="0" w:color="auto"/>
              <w:right w:val="single" w:sz="4" w:space="0" w:color="auto"/>
            </w:tcBorders>
            <w:shd w:val="clear" w:color="auto" w:fill="auto"/>
            <w:noWrap/>
            <w:vAlign w:val="center"/>
          </w:tcPr>
          <w:p w:rsidR="00FB1B31" w:rsidRPr="00E94247" w:rsidRDefault="00FB1B31" w:rsidP="00FB1B31">
            <w:pPr>
              <w:jc w:val="right"/>
              <w:rPr>
                <w:rFonts w:ascii="Times New Roman" w:eastAsia="Times New Roman" w:hAnsi="Times New Roman"/>
                <w:color w:val="000000"/>
              </w:rPr>
            </w:pPr>
          </w:p>
        </w:tc>
        <w:tc>
          <w:tcPr>
            <w:tcW w:w="1283" w:type="dxa"/>
            <w:tcBorders>
              <w:top w:val="nil"/>
              <w:left w:val="nil"/>
              <w:bottom w:val="single" w:sz="4" w:space="0" w:color="auto"/>
              <w:right w:val="single" w:sz="8" w:space="0" w:color="auto"/>
            </w:tcBorders>
            <w:shd w:val="clear" w:color="auto" w:fill="auto"/>
            <w:noWrap/>
            <w:vAlign w:val="center"/>
          </w:tcPr>
          <w:p w:rsidR="00FB1B31" w:rsidRPr="00E94247" w:rsidRDefault="00FB1B31" w:rsidP="00FB1B31">
            <w:pPr>
              <w:jc w:val="right"/>
              <w:rPr>
                <w:rFonts w:ascii="Times New Roman" w:eastAsia="Times New Roman" w:hAnsi="Times New Roman"/>
                <w:color w:val="000000"/>
              </w:rPr>
            </w:pPr>
          </w:p>
        </w:tc>
        <w:tc>
          <w:tcPr>
            <w:tcW w:w="1283" w:type="dxa"/>
            <w:tcBorders>
              <w:top w:val="nil"/>
              <w:left w:val="nil"/>
              <w:bottom w:val="single" w:sz="4" w:space="0" w:color="auto"/>
              <w:right w:val="nil"/>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$2,224.38</w:t>
            </w:r>
          </w:p>
        </w:tc>
        <w:tc>
          <w:tcPr>
            <w:tcW w:w="1561" w:type="dxa"/>
            <w:tcBorders>
              <w:top w:val="nil"/>
              <w:left w:val="single" w:sz="8" w:space="0" w:color="auto"/>
              <w:bottom w:val="single" w:sz="4" w:space="0" w:color="auto"/>
              <w:right w:val="single" w:sz="8" w:space="0" w:color="auto"/>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$5,401.33</w:t>
            </w:r>
          </w:p>
        </w:tc>
        <w:tc>
          <w:tcPr>
            <w:tcW w:w="1283" w:type="dxa"/>
            <w:tcBorders>
              <w:top w:val="nil"/>
              <w:left w:val="nil"/>
              <w:bottom w:val="single" w:sz="4" w:space="0" w:color="auto"/>
              <w:right w:val="single" w:sz="8" w:space="0" w:color="auto"/>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$7,369.27</w:t>
            </w:r>
          </w:p>
        </w:tc>
        <w:tc>
          <w:tcPr>
            <w:tcW w:w="1240" w:type="dxa"/>
            <w:tcBorders>
              <w:top w:val="nil"/>
              <w:left w:val="nil"/>
              <w:bottom w:val="single" w:sz="4" w:space="0" w:color="auto"/>
              <w:right w:val="single" w:sz="8" w:space="0" w:color="auto"/>
            </w:tcBorders>
            <w:shd w:val="clear" w:color="auto" w:fill="auto"/>
            <w:noWrap/>
          </w:tcPr>
          <w:p w:rsidR="00FB1B31" w:rsidRPr="00FB1B31" w:rsidRDefault="00FB1B31" w:rsidP="00FB1B31">
            <w:pPr>
              <w:jc w:val="right"/>
              <w:rPr>
                <w:rFonts w:ascii="Times New Roman" w:eastAsia="Times New Roman" w:hAnsi="Times New Roman"/>
                <w:color w:val="000000"/>
              </w:rPr>
            </w:pPr>
            <w:r w:rsidRPr="00FB1B31">
              <w:rPr>
                <w:rFonts w:ascii="Times New Roman" w:eastAsia="Times New Roman" w:hAnsi="Times New Roman"/>
                <w:color w:val="000000"/>
              </w:rPr>
              <w:t xml:space="preserve">$14,994.98 </w:t>
            </w:r>
          </w:p>
        </w:tc>
      </w:tr>
    </w:tbl>
    <w:p w:rsidR="005C1A04" w:rsidRPr="00FB1B31" w:rsidRDefault="005C1A04" w:rsidP="00FB1B31">
      <w:pPr>
        <w:jc w:val="right"/>
        <w:rPr>
          <w:rFonts w:ascii="Times New Roman" w:eastAsia="Times New Roman" w:hAnsi="Times New Roman"/>
          <w:color w:val="000000"/>
        </w:rPr>
      </w:pPr>
    </w:p>
    <w:sectPr w:rsidR="005C1A04" w:rsidRPr="00FB1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7E"/>
    <w:rsid w:val="00083709"/>
    <w:rsid w:val="00092C2F"/>
    <w:rsid w:val="000A00AC"/>
    <w:rsid w:val="000B11A7"/>
    <w:rsid w:val="002808CE"/>
    <w:rsid w:val="00294DBC"/>
    <w:rsid w:val="002E0BE5"/>
    <w:rsid w:val="00306BE4"/>
    <w:rsid w:val="00311F89"/>
    <w:rsid w:val="00337D38"/>
    <w:rsid w:val="00342E07"/>
    <w:rsid w:val="00354EC2"/>
    <w:rsid w:val="00371604"/>
    <w:rsid w:val="003E3204"/>
    <w:rsid w:val="00411855"/>
    <w:rsid w:val="004C6426"/>
    <w:rsid w:val="00503855"/>
    <w:rsid w:val="005124E7"/>
    <w:rsid w:val="005C1A04"/>
    <w:rsid w:val="005C1B7B"/>
    <w:rsid w:val="005D0B82"/>
    <w:rsid w:val="00641D8D"/>
    <w:rsid w:val="006B62BE"/>
    <w:rsid w:val="00737A7E"/>
    <w:rsid w:val="00751665"/>
    <w:rsid w:val="007D662C"/>
    <w:rsid w:val="008135A9"/>
    <w:rsid w:val="0088497E"/>
    <w:rsid w:val="008D7CDF"/>
    <w:rsid w:val="00945080"/>
    <w:rsid w:val="00A35694"/>
    <w:rsid w:val="00A96E88"/>
    <w:rsid w:val="00AC34BF"/>
    <w:rsid w:val="00AE4941"/>
    <w:rsid w:val="00AE735E"/>
    <w:rsid w:val="00B40E83"/>
    <w:rsid w:val="00B77604"/>
    <w:rsid w:val="00C84308"/>
    <w:rsid w:val="00CF5BF9"/>
    <w:rsid w:val="00D54789"/>
    <w:rsid w:val="00DC7BC0"/>
    <w:rsid w:val="00E62080"/>
    <w:rsid w:val="00E94247"/>
    <w:rsid w:val="00EE592D"/>
    <w:rsid w:val="00EF7995"/>
    <w:rsid w:val="00F34448"/>
    <w:rsid w:val="00FB1B31"/>
    <w:rsid w:val="00FB2DC5"/>
    <w:rsid w:val="00FD6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D0F3C-47A8-4E4B-A0B1-B1F3D9B1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97E"/>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C1B7B"/>
    <w:pPr>
      <w:keepNext/>
      <w:autoSpaceDE w:val="0"/>
      <w:autoSpaceDN w:val="0"/>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737A7E"/>
    <w:pPr>
      <w:keepNext/>
      <w:autoSpaceDE w:val="0"/>
      <w:autoSpaceDN w:val="0"/>
      <w:outlineLvl w:val="1"/>
    </w:pPr>
    <w:rPr>
      <w:rFonts w:ascii="Times New Roman" w:hAnsi="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0A00AC"/>
    <w:pPr>
      <w:spacing w:after="160" w:line="259" w:lineRule="auto"/>
    </w:pPr>
    <w:rPr>
      <w:rFonts w:ascii="Times New Roman" w:hAnsi="Times New Roman" w:cstheme="minorBidi"/>
      <w:sz w:val="24"/>
    </w:rPr>
  </w:style>
  <w:style w:type="character" w:styleId="Hyperlink">
    <w:name w:val="Hyperlink"/>
    <w:basedOn w:val="DefaultParagraphFont"/>
    <w:uiPriority w:val="99"/>
    <w:unhideWhenUsed/>
    <w:rsid w:val="0088497E"/>
    <w:rPr>
      <w:color w:val="0563C1"/>
      <w:u w:val="single"/>
    </w:rPr>
  </w:style>
  <w:style w:type="character" w:styleId="FollowedHyperlink">
    <w:name w:val="FollowedHyperlink"/>
    <w:basedOn w:val="DefaultParagraphFont"/>
    <w:uiPriority w:val="99"/>
    <w:semiHidden/>
    <w:unhideWhenUsed/>
    <w:rsid w:val="00A35694"/>
    <w:rPr>
      <w:color w:val="954F72" w:themeColor="followedHyperlink"/>
      <w:u w:val="single"/>
    </w:rPr>
  </w:style>
  <w:style w:type="character" w:customStyle="1" w:styleId="guideurl">
    <w:name w:val="guideurl"/>
    <w:basedOn w:val="DefaultParagraphFont"/>
    <w:rsid w:val="00F34448"/>
  </w:style>
  <w:style w:type="table" w:styleId="TableGrid">
    <w:name w:val="Table Grid"/>
    <w:basedOn w:val="TableNormal"/>
    <w:uiPriority w:val="39"/>
    <w:rsid w:val="00751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1B7B"/>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737A7E"/>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760589">
      <w:bodyDiv w:val="1"/>
      <w:marLeft w:val="0"/>
      <w:marRight w:val="0"/>
      <w:marTop w:val="0"/>
      <w:marBottom w:val="0"/>
      <w:divBdr>
        <w:top w:val="none" w:sz="0" w:space="0" w:color="auto"/>
        <w:left w:val="none" w:sz="0" w:space="0" w:color="auto"/>
        <w:bottom w:val="none" w:sz="0" w:space="0" w:color="auto"/>
        <w:right w:val="none" w:sz="0" w:space="0" w:color="auto"/>
      </w:divBdr>
    </w:div>
    <w:div w:id="1491218249">
      <w:bodyDiv w:val="1"/>
      <w:marLeft w:val="0"/>
      <w:marRight w:val="0"/>
      <w:marTop w:val="0"/>
      <w:marBottom w:val="0"/>
      <w:divBdr>
        <w:top w:val="none" w:sz="0" w:space="0" w:color="auto"/>
        <w:left w:val="none" w:sz="0" w:space="0" w:color="auto"/>
        <w:bottom w:val="none" w:sz="0" w:space="0" w:color="auto"/>
        <w:right w:val="none" w:sz="0" w:space="0" w:color="auto"/>
      </w:divBdr>
    </w:div>
    <w:div w:id="169372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igitalcommons.andrews.edu/cgi/viewcontent.cgi?article=1116&amp;context=honors" TargetMode="External"/><Relationship Id="rId4" Type="http://schemas.openxmlformats.org/officeDocument/2006/relationships/hyperlink" Target="http://digitalcommons.andrew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D Robertson</dc:creator>
  <cp:keywords/>
  <dc:description/>
  <cp:lastModifiedBy>Terry D Robertson</cp:lastModifiedBy>
  <cp:revision>4</cp:revision>
  <dcterms:created xsi:type="dcterms:W3CDTF">2017-08-28T18:39:00Z</dcterms:created>
  <dcterms:modified xsi:type="dcterms:W3CDTF">2017-08-28T19:41:00Z</dcterms:modified>
</cp:coreProperties>
</file>