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8EB10" w14:textId="77777777" w:rsidR="00B12707" w:rsidRDefault="00B12707">
      <w:pPr>
        <w:tabs>
          <w:tab w:val="right" w:pos="8222"/>
        </w:tabs>
        <w:rPr>
          <w:rFonts w:ascii="Arial" w:hAnsi="Arial"/>
        </w:rPr>
      </w:pP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shd w:val="pct10" w:color="auto" w:fill="FFFFFF"/>
        <w:tblLook w:val="04A0" w:firstRow="1" w:lastRow="0" w:firstColumn="1" w:lastColumn="0" w:noHBand="0" w:noVBand="1"/>
      </w:tblPr>
      <w:tblGrid>
        <w:gridCol w:w="4536"/>
        <w:gridCol w:w="4678"/>
      </w:tblGrid>
      <w:tr w:rsidR="00146A34" w:rsidRPr="007330DD" w14:paraId="3784EF47" w14:textId="77777777" w:rsidTr="00146A34">
        <w:trPr>
          <w:trHeight w:val="1134"/>
        </w:trPr>
        <w:tc>
          <w:tcPr>
            <w:tcW w:w="4536" w:type="dxa"/>
            <w:shd w:val="pct10" w:color="auto" w:fill="FFFFFF"/>
          </w:tcPr>
          <w:p w14:paraId="35FEA373" w14:textId="77777777" w:rsidR="00146A34" w:rsidRPr="00146A34" w:rsidRDefault="00146A34" w:rsidP="00146A34">
            <w:pPr>
              <w:spacing w:before="40"/>
              <w:jc w:val="center"/>
              <w:rPr>
                <w:rFonts w:cs="Cambria"/>
                <w:b/>
                <w:sz w:val="18"/>
                <w:szCs w:val="18"/>
              </w:rPr>
            </w:pPr>
            <w:r w:rsidRPr="00146A34">
              <w:rPr>
                <w:rFonts w:cs="Cambria"/>
                <w:b/>
                <w:sz w:val="18"/>
                <w:szCs w:val="18"/>
              </w:rPr>
              <w:t>NEWBOLD COLLEGE OF HIGHER EDUCTION</w:t>
            </w:r>
          </w:p>
          <w:p w14:paraId="04D13624" w14:textId="77777777" w:rsidR="00146A34" w:rsidRPr="00146A34" w:rsidRDefault="00146A34" w:rsidP="00146A34">
            <w:pPr>
              <w:jc w:val="center"/>
              <w:rPr>
                <w:rFonts w:cs="Cambria"/>
                <w:i/>
                <w:sz w:val="16"/>
                <w:szCs w:val="16"/>
              </w:rPr>
            </w:pPr>
            <w:r w:rsidRPr="00146A34">
              <w:rPr>
                <w:rFonts w:cs="Cambria"/>
                <w:i/>
                <w:sz w:val="16"/>
                <w:szCs w:val="16"/>
              </w:rPr>
              <w:t>SCHOOL OF BUSINESS STUDIES</w:t>
            </w:r>
          </w:p>
          <w:p w14:paraId="6916C1DE" w14:textId="77777777" w:rsidR="00146A34" w:rsidRPr="00146A34" w:rsidRDefault="00146A34" w:rsidP="00146A34">
            <w:pPr>
              <w:jc w:val="center"/>
              <w:rPr>
                <w:rFonts w:cs="Cambria"/>
                <w:i/>
                <w:sz w:val="10"/>
                <w:szCs w:val="10"/>
              </w:rPr>
            </w:pPr>
          </w:p>
          <w:p w14:paraId="291843BB" w14:textId="77777777" w:rsidR="00146A34" w:rsidRPr="00146A34" w:rsidRDefault="00B13ED5" w:rsidP="00146A34">
            <w:pPr>
              <w:jc w:val="center"/>
              <w:rPr>
                <w:rFonts w:cs="Cambria"/>
                <w:i/>
                <w:sz w:val="16"/>
                <w:szCs w:val="22"/>
              </w:rPr>
            </w:pPr>
            <w:r>
              <w:rPr>
                <w:noProof/>
                <w:lang w:val="en-US" w:eastAsia="en-US"/>
              </w:rPr>
              <w:drawing>
                <wp:inline distT="0" distB="0" distL="0" distR="0" wp14:anchorId="701B4347" wp14:editId="60F0FD51">
                  <wp:extent cx="553085" cy="477520"/>
                  <wp:effectExtent l="0" t="0" r="5715" b="5080"/>
                  <wp:docPr id="1" name="Picture 35016" descr="Description: Macintosh HD:Users:crissey:Desktop:Newbold College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16" descr="Description: Macintosh HD:Users:crissey:Desktop:Newbold College New Logo.png"/>
                          <pic:cNvPicPr>
                            <a:picLocks noChangeAspect="1" noChangeArrowheads="1"/>
                          </pic:cNvPicPr>
                        </pic:nvPicPr>
                        <pic:blipFill>
                          <a:blip r:embed="rId7">
                            <a:extLst>
                              <a:ext uri="{28A0092B-C50C-407E-A947-70E740481C1C}">
                                <a14:useLocalDpi xmlns:a14="http://schemas.microsoft.com/office/drawing/2010/main" val="0"/>
                              </a:ext>
                            </a:extLst>
                          </a:blip>
                          <a:srcRect r="66293"/>
                          <a:stretch>
                            <a:fillRect/>
                          </a:stretch>
                        </pic:blipFill>
                        <pic:spPr bwMode="auto">
                          <a:xfrm>
                            <a:off x="0" y="0"/>
                            <a:ext cx="553085" cy="477520"/>
                          </a:xfrm>
                          <a:prstGeom prst="rect">
                            <a:avLst/>
                          </a:prstGeom>
                          <a:noFill/>
                          <a:ln>
                            <a:noFill/>
                          </a:ln>
                        </pic:spPr>
                      </pic:pic>
                    </a:graphicData>
                  </a:graphic>
                </wp:inline>
              </w:drawing>
            </w:r>
          </w:p>
          <w:p w14:paraId="22EB2DDC" w14:textId="77777777" w:rsidR="00146A34" w:rsidRPr="00146A34" w:rsidRDefault="00146A34" w:rsidP="00146A34">
            <w:pPr>
              <w:jc w:val="center"/>
              <w:rPr>
                <w:rFonts w:cs="Cambria"/>
                <w:i/>
                <w:sz w:val="10"/>
                <w:szCs w:val="10"/>
              </w:rPr>
            </w:pPr>
          </w:p>
        </w:tc>
        <w:tc>
          <w:tcPr>
            <w:tcW w:w="4678" w:type="dxa"/>
            <w:shd w:val="pct10" w:color="auto" w:fill="FFFFFF"/>
          </w:tcPr>
          <w:p w14:paraId="334B0AFE" w14:textId="77777777" w:rsidR="00146A34" w:rsidRPr="00146A34" w:rsidRDefault="00146A34" w:rsidP="00146A34">
            <w:pPr>
              <w:spacing w:before="40"/>
              <w:jc w:val="center"/>
              <w:rPr>
                <w:rFonts w:cs="Cambria"/>
                <w:b/>
                <w:sz w:val="18"/>
                <w:szCs w:val="18"/>
              </w:rPr>
            </w:pPr>
            <w:r w:rsidRPr="00146A34">
              <w:rPr>
                <w:rFonts w:cs="Cambria"/>
                <w:b/>
                <w:sz w:val="18"/>
                <w:szCs w:val="18"/>
              </w:rPr>
              <w:t>WASHINGTON ADVENTIST UNIVERSITY</w:t>
            </w:r>
          </w:p>
          <w:p w14:paraId="60F18358" w14:textId="77777777" w:rsidR="00146A34" w:rsidRPr="00146A34" w:rsidRDefault="00146A34" w:rsidP="00146A34">
            <w:pPr>
              <w:jc w:val="center"/>
              <w:rPr>
                <w:rFonts w:cs="Cambria"/>
                <w:i/>
                <w:sz w:val="16"/>
                <w:szCs w:val="22"/>
              </w:rPr>
            </w:pPr>
            <w:r w:rsidRPr="00146A34">
              <w:rPr>
                <w:rFonts w:cs="Cambria"/>
                <w:i/>
                <w:sz w:val="16"/>
                <w:szCs w:val="22"/>
              </w:rPr>
              <w:t>DEPARTMENT OF BUSINESS</w:t>
            </w:r>
          </w:p>
          <w:p w14:paraId="2C48B557" w14:textId="77777777" w:rsidR="00146A34" w:rsidRPr="00146A34" w:rsidRDefault="00146A34" w:rsidP="00146A34">
            <w:pPr>
              <w:jc w:val="center"/>
              <w:rPr>
                <w:rFonts w:cs="Cambria"/>
                <w:i/>
                <w:sz w:val="10"/>
                <w:szCs w:val="10"/>
              </w:rPr>
            </w:pPr>
          </w:p>
          <w:p w14:paraId="7C61936F" w14:textId="77777777" w:rsidR="00146A34" w:rsidRPr="00146A34" w:rsidRDefault="00B13ED5" w:rsidP="00146A34">
            <w:pPr>
              <w:jc w:val="center"/>
              <w:rPr>
                <w:rFonts w:cs="Cambria"/>
                <w:b/>
                <w:sz w:val="16"/>
                <w:szCs w:val="22"/>
              </w:rPr>
            </w:pPr>
            <w:r>
              <w:rPr>
                <w:rFonts w:cs="Cambria"/>
                <w:b/>
                <w:noProof/>
                <w:sz w:val="10"/>
                <w:szCs w:val="10"/>
                <w:lang w:val="en-US" w:eastAsia="en-US"/>
              </w:rPr>
              <w:drawing>
                <wp:inline distT="0" distB="0" distL="0" distR="0" wp14:anchorId="1832F674" wp14:editId="76257470">
                  <wp:extent cx="570865" cy="512445"/>
                  <wp:effectExtent l="0" t="0" r="0" b="0"/>
                  <wp:docPr id="2" name="Picture 5" descr="Description: :::WAH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WAH Logo.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r="46175"/>
                          <a:stretch>
                            <a:fillRect/>
                          </a:stretch>
                        </pic:blipFill>
                        <pic:spPr bwMode="auto">
                          <a:xfrm>
                            <a:off x="0" y="0"/>
                            <a:ext cx="570865" cy="512445"/>
                          </a:xfrm>
                          <a:prstGeom prst="rect">
                            <a:avLst/>
                          </a:prstGeom>
                          <a:noFill/>
                          <a:ln>
                            <a:noFill/>
                          </a:ln>
                        </pic:spPr>
                      </pic:pic>
                    </a:graphicData>
                  </a:graphic>
                </wp:inline>
              </w:drawing>
            </w:r>
          </w:p>
          <w:p w14:paraId="4661F871" w14:textId="77777777" w:rsidR="00146A34" w:rsidRPr="00146A34" w:rsidRDefault="00146A34" w:rsidP="00146A34">
            <w:pPr>
              <w:jc w:val="center"/>
              <w:rPr>
                <w:rFonts w:cs="Cambria"/>
                <w:b/>
                <w:sz w:val="10"/>
                <w:szCs w:val="10"/>
              </w:rPr>
            </w:pPr>
          </w:p>
        </w:tc>
      </w:tr>
    </w:tbl>
    <w:p w14:paraId="01DC43AC" w14:textId="77777777" w:rsidR="004D21D7" w:rsidRDefault="004D21D7">
      <w:pPr>
        <w:tabs>
          <w:tab w:val="right" w:pos="8222"/>
        </w:tabs>
        <w:rPr>
          <w:rFonts w:ascii="Arial" w:hAnsi="Arial"/>
        </w:rPr>
      </w:pPr>
    </w:p>
    <w:p w14:paraId="7A1CDEE5" w14:textId="77777777" w:rsidR="004D21D7" w:rsidRDefault="004D21D7">
      <w:pPr>
        <w:tabs>
          <w:tab w:val="right" w:pos="8222"/>
        </w:tabs>
        <w:rPr>
          <w:rFonts w:ascii="Arial" w:hAnsi="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
        <w:gridCol w:w="1132"/>
        <w:gridCol w:w="283"/>
        <w:gridCol w:w="285"/>
        <w:gridCol w:w="429"/>
        <w:gridCol w:w="1697"/>
        <w:gridCol w:w="1557"/>
        <w:gridCol w:w="420"/>
        <w:gridCol w:w="1853"/>
      </w:tblGrid>
      <w:tr w:rsidR="00B12707" w14:paraId="67A71E49" w14:textId="77777777" w:rsidTr="00A8594B">
        <w:trPr>
          <w:cantSplit/>
          <w:trHeight w:val="510"/>
        </w:trPr>
        <w:tc>
          <w:tcPr>
            <w:tcW w:w="1558" w:type="dxa"/>
            <w:tcBorders>
              <w:top w:val="single" w:sz="4" w:space="0" w:color="auto"/>
              <w:left w:val="single" w:sz="4" w:space="0" w:color="auto"/>
              <w:bottom w:val="single" w:sz="4" w:space="0" w:color="auto"/>
              <w:right w:val="single" w:sz="4" w:space="0" w:color="auto"/>
            </w:tcBorders>
            <w:shd w:val="pct10" w:color="000000" w:fill="FFFFFF"/>
          </w:tcPr>
          <w:p w14:paraId="409FE6FD" w14:textId="77777777" w:rsidR="00B12707" w:rsidRPr="00146A34" w:rsidRDefault="00B12707" w:rsidP="00146A34">
            <w:pPr>
              <w:rPr>
                <w:b/>
              </w:rPr>
            </w:pPr>
            <w:r w:rsidRPr="00146A34">
              <w:rPr>
                <w:b/>
              </w:rPr>
              <w:t>Programme</w:t>
            </w:r>
          </w:p>
        </w:tc>
        <w:tc>
          <w:tcPr>
            <w:tcW w:w="7656" w:type="dxa"/>
            <w:gridSpan w:val="8"/>
            <w:tcBorders>
              <w:top w:val="single" w:sz="4" w:space="0" w:color="auto"/>
              <w:left w:val="single" w:sz="4" w:space="0" w:color="auto"/>
              <w:bottom w:val="single" w:sz="4" w:space="0" w:color="auto"/>
              <w:right w:val="single" w:sz="4" w:space="0" w:color="auto"/>
            </w:tcBorders>
          </w:tcPr>
          <w:p w14:paraId="516D42C3" w14:textId="77777777" w:rsidR="00B12707" w:rsidRPr="004B75FA" w:rsidRDefault="004B75FA" w:rsidP="00CB69EE">
            <w:pPr>
              <w:tabs>
                <w:tab w:val="right" w:pos="8505"/>
              </w:tabs>
              <w:rPr>
                <w:sz w:val="22"/>
                <w:highlight w:val="yellow"/>
              </w:rPr>
            </w:pPr>
            <w:r w:rsidRPr="004B75FA">
              <w:rPr>
                <w:sz w:val="22"/>
              </w:rPr>
              <w:t>Ne</w:t>
            </w:r>
            <w:r>
              <w:rPr>
                <w:sz w:val="22"/>
              </w:rPr>
              <w:t xml:space="preserve">wbold College, </w:t>
            </w:r>
            <w:r w:rsidR="00CB69EE">
              <w:rPr>
                <w:sz w:val="22"/>
              </w:rPr>
              <w:t>Washington Adventist University Credit</w:t>
            </w:r>
          </w:p>
        </w:tc>
      </w:tr>
      <w:tr w:rsidR="00B12707" w14:paraId="00D00AA7" w14:textId="77777777" w:rsidTr="00A8594B">
        <w:trPr>
          <w:cantSplit/>
          <w:trHeight w:val="510"/>
        </w:trPr>
        <w:tc>
          <w:tcPr>
            <w:tcW w:w="1558" w:type="dxa"/>
            <w:tcBorders>
              <w:top w:val="single" w:sz="4" w:space="0" w:color="auto"/>
              <w:left w:val="single" w:sz="4" w:space="0" w:color="auto"/>
              <w:bottom w:val="single" w:sz="4" w:space="0" w:color="auto"/>
              <w:right w:val="single" w:sz="4" w:space="0" w:color="auto"/>
            </w:tcBorders>
            <w:shd w:val="pct10" w:color="000000" w:fill="FFFFFF"/>
          </w:tcPr>
          <w:p w14:paraId="1141C27F" w14:textId="77777777" w:rsidR="00B12707" w:rsidRPr="00146A34" w:rsidRDefault="009D763E" w:rsidP="00146A34">
            <w:pPr>
              <w:rPr>
                <w:b/>
              </w:rPr>
            </w:pPr>
            <w:r>
              <w:rPr>
                <w:b/>
              </w:rPr>
              <w:t>Module code</w:t>
            </w:r>
          </w:p>
        </w:tc>
        <w:tc>
          <w:tcPr>
            <w:tcW w:w="7656" w:type="dxa"/>
            <w:gridSpan w:val="8"/>
            <w:tcBorders>
              <w:top w:val="single" w:sz="4" w:space="0" w:color="auto"/>
              <w:left w:val="single" w:sz="4" w:space="0" w:color="auto"/>
              <w:bottom w:val="single" w:sz="4" w:space="0" w:color="auto"/>
              <w:right w:val="single" w:sz="4" w:space="0" w:color="auto"/>
            </w:tcBorders>
          </w:tcPr>
          <w:p w14:paraId="22CF2BCD" w14:textId="77777777" w:rsidR="00B12707" w:rsidRPr="004B75FA" w:rsidRDefault="00774A35" w:rsidP="00774A35">
            <w:pPr>
              <w:tabs>
                <w:tab w:val="right" w:pos="8505"/>
              </w:tabs>
              <w:rPr>
                <w:sz w:val="22"/>
                <w:highlight w:val="yellow"/>
              </w:rPr>
            </w:pPr>
            <w:r w:rsidRPr="00774A35">
              <w:rPr>
                <w:sz w:val="22"/>
              </w:rPr>
              <w:t xml:space="preserve">BUAD460 </w:t>
            </w:r>
          </w:p>
        </w:tc>
      </w:tr>
      <w:tr w:rsidR="00B12707" w14:paraId="3FE31500" w14:textId="77777777" w:rsidTr="00A8594B">
        <w:trPr>
          <w:cantSplit/>
          <w:trHeight w:val="510"/>
        </w:trPr>
        <w:tc>
          <w:tcPr>
            <w:tcW w:w="1558" w:type="dxa"/>
            <w:tcBorders>
              <w:top w:val="single" w:sz="4" w:space="0" w:color="auto"/>
              <w:left w:val="single" w:sz="4" w:space="0" w:color="auto"/>
              <w:bottom w:val="single" w:sz="4" w:space="0" w:color="auto"/>
              <w:right w:val="single" w:sz="4" w:space="0" w:color="auto"/>
            </w:tcBorders>
            <w:shd w:val="pct10" w:color="000000" w:fill="FFFFFF"/>
          </w:tcPr>
          <w:p w14:paraId="48355E77" w14:textId="77777777" w:rsidR="00B12707" w:rsidRPr="00146A34" w:rsidRDefault="00B12707" w:rsidP="00146A34">
            <w:pPr>
              <w:rPr>
                <w:b/>
              </w:rPr>
            </w:pPr>
            <w:r w:rsidRPr="00146A34">
              <w:rPr>
                <w:b/>
              </w:rPr>
              <w:t>Module title</w:t>
            </w:r>
          </w:p>
        </w:tc>
        <w:tc>
          <w:tcPr>
            <w:tcW w:w="7656" w:type="dxa"/>
            <w:gridSpan w:val="8"/>
            <w:tcBorders>
              <w:top w:val="single" w:sz="4" w:space="0" w:color="auto"/>
              <w:left w:val="single" w:sz="4" w:space="0" w:color="auto"/>
              <w:bottom w:val="single" w:sz="4" w:space="0" w:color="auto"/>
              <w:right w:val="single" w:sz="4" w:space="0" w:color="auto"/>
            </w:tcBorders>
          </w:tcPr>
          <w:p w14:paraId="4275E51B" w14:textId="70EE3E4B" w:rsidR="00B12707" w:rsidRPr="004B75FA" w:rsidRDefault="00774A35">
            <w:pPr>
              <w:tabs>
                <w:tab w:val="right" w:pos="8505"/>
              </w:tabs>
              <w:rPr>
                <w:sz w:val="22"/>
                <w:highlight w:val="yellow"/>
              </w:rPr>
            </w:pPr>
            <w:r w:rsidRPr="00774A35">
              <w:rPr>
                <w:sz w:val="22"/>
              </w:rPr>
              <w:t>Op</w:t>
            </w:r>
            <w:r w:rsidR="00D83B6C">
              <w:rPr>
                <w:sz w:val="22"/>
              </w:rPr>
              <w:t>erations Management</w:t>
            </w:r>
          </w:p>
        </w:tc>
      </w:tr>
      <w:tr w:rsidR="00B12707" w14:paraId="63DC9B0E" w14:textId="77777777" w:rsidTr="00A8594B">
        <w:trPr>
          <w:cantSplit/>
          <w:trHeight w:val="510"/>
        </w:trPr>
        <w:tc>
          <w:tcPr>
            <w:tcW w:w="1558" w:type="dxa"/>
            <w:tcBorders>
              <w:top w:val="single" w:sz="4" w:space="0" w:color="auto"/>
              <w:left w:val="single" w:sz="4" w:space="0" w:color="auto"/>
              <w:bottom w:val="single" w:sz="4" w:space="0" w:color="auto"/>
              <w:right w:val="single" w:sz="4" w:space="0" w:color="auto"/>
            </w:tcBorders>
            <w:shd w:val="pct10" w:color="000000" w:fill="FFFFFF"/>
          </w:tcPr>
          <w:p w14:paraId="05A972D3" w14:textId="77777777" w:rsidR="00B12707" w:rsidRPr="00146A34" w:rsidRDefault="00B12707" w:rsidP="00146A34">
            <w:pPr>
              <w:rPr>
                <w:b/>
              </w:rPr>
            </w:pPr>
            <w:r w:rsidRPr="00146A34">
              <w:rPr>
                <w:b/>
              </w:rPr>
              <w:t>Credit rating</w:t>
            </w:r>
          </w:p>
        </w:tc>
        <w:tc>
          <w:tcPr>
            <w:tcW w:w="1415" w:type="dxa"/>
            <w:gridSpan w:val="2"/>
            <w:tcBorders>
              <w:top w:val="single" w:sz="4" w:space="0" w:color="auto"/>
              <w:left w:val="single" w:sz="4" w:space="0" w:color="auto"/>
              <w:bottom w:val="single" w:sz="4" w:space="0" w:color="auto"/>
              <w:right w:val="single" w:sz="4" w:space="0" w:color="auto"/>
            </w:tcBorders>
            <w:shd w:val="pct10" w:color="000000" w:fill="FFFFFF"/>
          </w:tcPr>
          <w:p w14:paraId="50A6C99D" w14:textId="77777777" w:rsidR="00B12707" w:rsidRPr="00146A34" w:rsidRDefault="00B12707" w:rsidP="00146A34">
            <w:pPr>
              <w:rPr>
                <w:b/>
              </w:rPr>
            </w:pPr>
            <w:r w:rsidRPr="00146A34">
              <w:rPr>
                <w:b/>
              </w:rPr>
              <w:t>Level</w:t>
            </w:r>
          </w:p>
        </w:tc>
        <w:tc>
          <w:tcPr>
            <w:tcW w:w="2411" w:type="dxa"/>
            <w:gridSpan w:val="3"/>
            <w:tcBorders>
              <w:bottom w:val="single" w:sz="4" w:space="0" w:color="auto"/>
            </w:tcBorders>
          </w:tcPr>
          <w:p w14:paraId="29917862" w14:textId="77777777" w:rsidR="00B12707" w:rsidRPr="00B12707" w:rsidRDefault="004B75FA">
            <w:pPr>
              <w:tabs>
                <w:tab w:val="right" w:pos="8505"/>
              </w:tabs>
              <w:rPr>
                <w:sz w:val="22"/>
              </w:rPr>
            </w:pPr>
            <w:r w:rsidRPr="00774A35">
              <w:rPr>
                <w:sz w:val="22"/>
              </w:rPr>
              <w:t>400</w:t>
            </w:r>
          </w:p>
        </w:tc>
        <w:tc>
          <w:tcPr>
            <w:tcW w:w="1557" w:type="dxa"/>
            <w:tcBorders>
              <w:top w:val="single" w:sz="4" w:space="0" w:color="auto"/>
              <w:left w:val="single" w:sz="4" w:space="0" w:color="auto"/>
              <w:bottom w:val="single" w:sz="4" w:space="0" w:color="auto"/>
              <w:right w:val="single" w:sz="4" w:space="0" w:color="auto"/>
            </w:tcBorders>
            <w:shd w:val="pct10" w:color="000000" w:fill="FFFFFF"/>
          </w:tcPr>
          <w:p w14:paraId="4CC4141A" w14:textId="77777777" w:rsidR="00B12707" w:rsidRPr="00146A34" w:rsidRDefault="00B12707" w:rsidP="00146A34">
            <w:pPr>
              <w:rPr>
                <w:b/>
              </w:rPr>
            </w:pPr>
            <w:r w:rsidRPr="00146A34">
              <w:rPr>
                <w:b/>
              </w:rPr>
              <w:t>Volume</w:t>
            </w:r>
          </w:p>
        </w:tc>
        <w:tc>
          <w:tcPr>
            <w:tcW w:w="2273" w:type="dxa"/>
            <w:gridSpan w:val="2"/>
            <w:tcBorders>
              <w:top w:val="single" w:sz="4" w:space="0" w:color="auto"/>
              <w:left w:val="single" w:sz="4" w:space="0" w:color="auto"/>
              <w:bottom w:val="single" w:sz="4" w:space="0" w:color="auto"/>
              <w:right w:val="single" w:sz="4" w:space="0" w:color="auto"/>
            </w:tcBorders>
          </w:tcPr>
          <w:p w14:paraId="194414BF" w14:textId="77777777" w:rsidR="00B12707" w:rsidRPr="004B75FA" w:rsidRDefault="00B12707">
            <w:pPr>
              <w:tabs>
                <w:tab w:val="right" w:pos="8505"/>
              </w:tabs>
              <w:rPr>
                <w:sz w:val="22"/>
                <w:highlight w:val="yellow"/>
              </w:rPr>
            </w:pPr>
            <w:r w:rsidRPr="00774A35">
              <w:rPr>
                <w:sz w:val="22"/>
              </w:rPr>
              <w:t>3</w:t>
            </w:r>
            <w:r w:rsidR="00774A35" w:rsidRPr="00774A35">
              <w:rPr>
                <w:sz w:val="22"/>
              </w:rPr>
              <w:t xml:space="preserve"> </w:t>
            </w:r>
            <w:r w:rsidRPr="00774A35">
              <w:rPr>
                <w:sz w:val="22"/>
              </w:rPr>
              <w:t>credits</w:t>
            </w:r>
          </w:p>
        </w:tc>
      </w:tr>
      <w:tr w:rsidR="00856133" w14:paraId="4DB2D862" w14:textId="77777777" w:rsidTr="00A8594B">
        <w:trPr>
          <w:cantSplit/>
          <w:trHeight w:val="510"/>
        </w:trPr>
        <w:tc>
          <w:tcPr>
            <w:tcW w:w="1558" w:type="dxa"/>
            <w:tcBorders>
              <w:top w:val="single" w:sz="4" w:space="0" w:color="auto"/>
              <w:left w:val="single" w:sz="4" w:space="0" w:color="auto"/>
              <w:bottom w:val="single" w:sz="4" w:space="0" w:color="auto"/>
              <w:right w:val="single" w:sz="4" w:space="0" w:color="auto"/>
            </w:tcBorders>
            <w:shd w:val="pct10" w:color="000000" w:fill="FFFFFF"/>
          </w:tcPr>
          <w:p w14:paraId="213566B8" w14:textId="77777777" w:rsidR="00856133" w:rsidRPr="00146A34" w:rsidRDefault="00856133" w:rsidP="00146A34">
            <w:pPr>
              <w:rPr>
                <w:b/>
              </w:rPr>
            </w:pPr>
            <w:r w:rsidRPr="00146A34">
              <w:rPr>
                <w:b/>
              </w:rPr>
              <w:t>Module Convenor(s)</w:t>
            </w:r>
          </w:p>
        </w:tc>
        <w:tc>
          <w:tcPr>
            <w:tcW w:w="3826" w:type="dxa"/>
            <w:gridSpan w:val="5"/>
            <w:tcBorders>
              <w:top w:val="single" w:sz="4" w:space="0" w:color="auto"/>
              <w:left w:val="single" w:sz="4" w:space="0" w:color="auto"/>
              <w:bottom w:val="single" w:sz="4" w:space="0" w:color="auto"/>
              <w:right w:val="nil"/>
            </w:tcBorders>
          </w:tcPr>
          <w:p w14:paraId="18B25346" w14:textId="51EF94AF" w:rsidR="00856133" w:rsidRDefault="00E921BE" w:rsidP="00C46764">
            <w:pPr>
              <w:pStyle w:val="Bullet"/>
              <w:rPr>
                <w:rFonts w:ascii="Times New Roman" w:hAnsi="Times New Roman"/>
                <w:b/>
                <w:sz w:val="22"/>
                <w:szCs w:val="22"/>
              </w:rPr>
            </w:pPr>
            <w:r>
              <w:rPr>
                <w:rFonts w:ascii="Times New Roman" w:hAnsi="Times New Roman"/>
                <w:b/>
                <w:sz w:val="22"/>
                <w:szCs w:val="22"/>
              </w:rPr>
              <w:t>Robert C Schwab</w:t>
            </w:r>
          </w:p>
          <w:p w14:paraId="0C316146" w14:textId="7EDEB6D6" w:rsidR="00856133" w:rsidRDefault="00856133" w:rsidP="00C46764">
            <w:pPr>
              <w:pStyle w:val="Bullet"/>
              <w:rPr>
                <w:rFonts w:ascii="Times New Roman" w:hAnsi="Times New Roman"/>
                <w:b/>
                <w:sz w:val="22"/>
                <w:szCs w:val="22"/>
              </w:rPr>
            </w:pPr>
          </w:p>
          <w:p w14:paraId="5D6D80C9" w14:textId="77777777" w:rsidR="00856133" w:rsidRPr="00C46764" w:rsidRDefault="00856133" w:rsidP="00C46764">
            <w:pPr>
              <w:rPr>
                <w:sz w:val="16"/>
                <w:szCs w:val="16"/>
              </w:rPr>
            </w:pPr>
          </w:p>
        </w:tc>
        <w:tc>
          <w:tcPr>
            <w:tcW w:w="3830" w:type="dxa"/>
            <w:gridSpan w:val="3"/>
            <w:tcBorders>
              <w:top w:val="single" w:sz="4" w:space="0" w:color="auto"/>
              <w:left w:val="nil"/>
              <w:bottom w:val="single" w:sz="4" w:space="0" w:color="auto"/>
              <w:right w:val="single" w:sz="4" w:space="0" w:color="auto"/>
            </w:tcBorders>
          </w:tcPr>
          <w:p w14:paraId="4CF28E5D" w14:textId="189E9EF1" w:rsidR="001E169B" w:rsidRPr="00F553FC" w:rsidRDefault="001E169B" w:rsidP="001E169B">
            <w:pPr>
              <w:rPr>
                <w:sz w:val="14"/>
                <w:szCs w:val="14"/>
              </w:rPr>
            </w:pPr>
            <w:r w:rsidRPr="00F553FC">
              <w:rPr>
                <w:sz w:val="14"/>
                <w:szCs w:val="14"/>
              </w:rPr>
              <w:t xml:space="preserve">Phone:        Office: </w:t>
            </w:r>
          </w:p>
          <w:p w14:paraId="104C5C7B" w14:textId="78BEE1A9" w:rsidR="001E169B" w:rsidRPr="00F553FC" w:rsidRDefault="001E169B" w:rsidP="001E169B">
            <w:pPr>
              <w:rPr>
                <w:sz w:val="14"/>
                <w:szCs w:val="14"/>
              </w:rPr>
            </w:pPr>
            <w:r w:rsidRPr="00F553FC">
              <w:rPr>
                <w:sz w:val="14"/>
                <w:szCs w:val="14"/>
              </w:rPr>
              <w:t xml:space="preserve">                   Home: </w:t>
            </w:r>
          </w:p>
          <w:p w14:paraId="5C84943A" w14:textId="028CA0AA" w:rsidR="001E169B" w:rsidRPr="00F553FC" w:rsidRDefault="001E169B" w:rsidP="001E169B">
            <w:pPr>
              <w:rPr>
                <w:sz w:val="14"/>
                <w:szCs w:val="14"/>
              </w:rPr>
            </w:pPr>
            <w:r w:rsidRPr="00F553FC">
              <w:rPr>
                <w:sz w:val="14"/>
                <w:szCs w:val="14"/>
              </w:rPr>
              <w:t xml:space="preserve">                   Mobile: </w:t>
            </w:r>
          </w:p>
          <w:p w14:paraId="65376217" w14:textId="611A7DAF" w:rsidR="001E169B" w:rsidRPr="00F553FC" w:rsidRDefault="00E921BE" w:rsidP="001E169B">
            <w:pPr>
              <w:rPr>
                <w:sz w:val="14"/>
                <w:szCs w:val="14"/>
              </w:rPr>
            </w:pPr>
            <w:r>
              <w:rPr>
                <w:sz w:val="14"/>
                <w:szCs w:val="14"/>
              </w:rPr>
              <w:t>Email:         RSCHWAB@NEWBOLD.AC.UK</w:t>
            </w:r>
            <w:r w:rsidR="001E169B" w:rsidRPr="00F553FC">
              <w:rPr>
                <w:sz w:val="14"/>
                <w:szCs w:val="14"/>
              </w:rPr>
              <w:t xml:space="preserve"> </w:t>
            </w:r>
          </w:p>
          <w:p w14:paraId="18BAF136" w14:textId="660D4172" w:rsidR="001E169B" w:rsidRPr="00F553FC" w:rsidRDefault="001E169B" w:rsidP="001E169B">
            <w:pPr>
              <w:rPr>
                <w:sz w:val="14"/>
                <w:szCs w:val="14"/>
              </w:rPr>
            </w:pPr>
            <w:r w:rsidRPr="00F553FC">
              <w:rPr>
                <w:sz w:val="14"/>
                <w:szCs w:val="14"/>
              </w:rPr>
              <w:t xml:space="preserve">Skype:        </w:t>
            </w:r>
          </w:p>
          <w:p w14:paraId="56C46AD3" w14:textId="1C0282A4" w:rsidR="001E169B" w:rsidRPr="00F553FC" w:rsidRDefault="001E169B" w:rsidP="001E169B">
            <w:pPr>
              <w:rPr>
                <w:sz w:val="14"/>
                <w:szCs w:val="14"/>
              </w:rPr>
            </w:pPr>
            <w:r w:rsidRPr="00F553FC">
              <w:rPr>
                <w:sz w:val="14"/>
                <w:szCs w:val="14"/>
              </w:rPr>
              <w:t xml:space="preserve">Facebook:  </w:t>
            </w:r>
          </w:p>
          <w:p w14:paraId="4843020F" w14:textId="5751F988" w:rsidR="00856133" w:rsidRPr="00C3014E" w:rsidRDefault="00E921BE" w:rsidP="001E169B">
            <w:pPr>
              <w:pStyle w:val="Bullet"/>
              <w:rPr>
                <w:rFonts w:ascii="Times New Roman" w:hAnsi="Times New Roman"/>
                <w:b/>
                <w:sz w:val="22"/>
                <w:szCs w:val="22"/>
              </w:rPr>
            </w:pPr>
            <w:r>
              <w:rPr>
                <w:rFonts w:ascii="Times New Roman" w:hAnsi="Times New Roman"/>
                <w:sz w:val="14"/>
                <w:szCs w:val="14"/>
              </w:rPr>
              <w:t>Office:        Murdoch Hall 13</w:t>
            </w:r>
          </w:p>
        </w:tc>
      </w:tr>
      <w:tr w:rsidR="00B12707" w14:paraId="0E0079D6" w14:textId="77777777" w:rsidTr="00A8594B">
        <w:trPr>
          <w:cantSplit/>
          <w:trHeight w:val="510"/>
        </w:trPr>
        <w:tc>
          <w:tcPr>
            <w:tcW w:w="1558" w:type="dxa"/>
            <w:tcBorders>
              <w:top w:val="single" w:sz="4" w:space="0" w:color="auto"/>
              <w:left w:val="single" w:sz="4" w:space="0" w:color="auto"/>
              <w:bottom w:val="single" w:sz="4" w:space="0" w:color="auto"/>
              <w:right w:val="single" w:sz="4" w:space="0" w:color="auto"/>
            </w:tcBorders>
            <w:shd w:val="pct10" w:color="000000" w:fill="FFFFFF"/>
          </w:tcPr>
          <w:p w14:paraId="612406C2" w14:textId="77777777" w:rsidR="00B12707" w:rsidRPr="00D8741E" w:rsidRDefault="00146A34" w:rsidP="00146A34">
            <w:pPr>
              <w:rPr>
                <w:b/>
              </w:rPr>
            </w:pPr>
            <w:r w:rsidRPr="00D8741E">
              <w:rPr>
                <w:b/>
              </w:rPr>
              <w:t>Term</w:t>
            </w:r>
          </w:p>
        </w:tc>
        <w:tc>
          <w:tcPr>
            <w:tcW w:w="7656" w:type="dxa"/>
            <w:gridSpan w:val="8"/>
            <w:tcBorders>
              <w:top w:val="single" w:sz="4" w:space="0" w:color="auto"/>
              <w:left w:val="single" w:sz="4" w:space="0" w:color="auto"/>
              <w:bottom w:val="single" w:sz="4" w:space="0" w:color="auto"/>
              <w:right w:val="single" w:sz="4" w:space="0" w:color="auto"/>
            </w:tcBorders>
          </w:tcPr>
          <w:p w14:paraId="3E24348A" w14:textId="6191B855" w:rsidR="00B12707" w:rsidRPr="00D8741E" w:rsidRDefault="00E921BE" w:rsidP="00E921BE">
            <w:pPr>
              <w:tabs>
                <w:tab w:val="right" w:pos="8505"/>
              </w:tabs>
              <w:rPr>
                <w:highlight w:val="yellow"/>
              </w:rPr>
            </w:pPr>
            <w:r>
              <w:t>Spring</w:t>
            </w:r>
            <w:r w:rsidR="004C1A98">
              <w:t xml:space="preserve"> </w:t>
            </w:r>
            <w:r>
              <w:t>Semester 2016</w:t>
            </w:r>
          </w:p>
        </w:tc>
      </w:tr>
      <w:tr w:rsidR="00B12707" w14:paraId="7CEAD4F9" w14:textId="77777777" w:rsidTr="00A8594B">
        <w:trPr>
          <w:cantSplit/>
          <w:trHeight w:val="510"/>
        </w:trPr>
        <w:tc>
          <w:tcPr>
            <w:tcW w:w="1558" w:type="dxa"/>
            <w:tcBorders>
              <w:top w:val="single" w:sz="4" w:space="0" w:color="auto"/>
              <w:left w:val="single" w:sz="4" w:space="0" w:color="auto"/>
              <w:bottom w:val="single" w:sz="4" w:space="0" w:color="auto"/>
              <w:right w:val="single" w:sz="4" w:space="0" w:color="auto"/>
            </w:tcBorders>
            <w:shd w:val="pct10" w:color="000000" w:fill="FFFFFF"/>
          </w:tcPr>
          <w:p w14:paraId="434EC934" w14:textId="77777777" w:rsidR="00B12707" w:rsidRPr="00D8741E" w:rsidRDefault="00B12707" w:rsidP="00146A34">
            <w:pPr>
              <w:rPr>
                <w:b/>
              </w:rPr>
            </w:pPr>
            <w:r w:rsidRPr="00D8741E">
              <w:rPr>
                <w:b/>
              </w:rPr>
              <w:t>Aims</w:t>
            </w:r>
          </w:p>
        </w:tc>
        <w:tc>
          <w:tcPr>
            <w:tcW w:w="7656" w:type="dxa"/>
            <w:gridSpan w:val="8"/>
            <w:tcBorders>
              <w:top w:val="single" w:sz="4" w:space="0" w:color="auto"/>
              <w:left w:val="single" w:sz="4" w:space="0" w:color="auto"/>
              <w:bottom w:val="single" w:sz="4" w:space="0" w:color="auto"/>
              <w:right w:val="single" w:sz="4" w:space="0" w:color="auto"/>
            </w:tcBorders>
          </w:tcPr>
          <w:p w14:paraId="4089AE27" w14:textId="02E407D9" w:rsidR="00B12707" w:rsidRPr="00D8741E" w:rsidRDefault="00E64C5C" w:rsidP="004675C2">
            <w:pPr>
              <w:tabs>
                <w:tab w:val="right" w:pos="8505"/>
              </w:tabs>
              <w:rPr>
                <w:highlight w:val="yellow"/>
              </w:rPr>
            </w:pPr>
            <w:r>
              <w:t>T</w:t>
            </w:r>
            <w:r w:rsidR="001501C8">
              <w:t>he objective of this module is to develop understanding of the role and techniques of operations management.  Students will learn to apply management principles and mathematical tools to operations problems and decisions faced in both manufacturing and service organizations.</w:t>
            </w:r>
            <w:r w:rsidR="00D77C98">
              <w:t xml:space="preserve">  After the student has been introduced to basic operations topics, s/he will be expected to develop skills in identifying, analysing, and solving operations problems through an intermediate level of difficulty.</w:t>
            </w:r>
            <w:r w:rsidR="001501C8">
              <w:t xml:space="preserve">  </w:t>
            </w:r>
            <w:r>
              <w:t>.</w:t>
            </w:r>
          </w:p>
        </w:tc>
      </w:tr>
      <w:tr w:rsidR="00B12707" w14:paraId="70404119" w14:textId="77777777" w:rsidTr="00A8594B">
        <w:trPr>
          <w:cantSplit/>
          <w:trHeight w:val="510"/>
        </w:trPr>
        <w:tc>
          <w:tcPr>
            <w:tcW w:w="1558" w:type="dxa"/>
            <w:vMerge w:val="restart"/>
            <w:tcBorders>
              <w:top w:val="single" w:sz="4" w:space="0" w:color="auto"/>
              <w:left w:val="single" w:sz="4" w:space="0" w:color="auto"/>
              <w:right w:val="single" w:sz="4" w:space="0" w:color="auto"/>
            </w:tcBorders>
            <w:shd w:val="pct10" w:color="000000" w:fill="FFFFFF"/>
          </w:tcPr>
          <w:p w14:paraId="57F9473F" w14:textId="77777777" w:rsidR="00B12707" w:rsidRPr="00D8741E" w:rsidRDefault="00B12707" w:rsidP="00146A34">
            <w:pPr>
              <w:rPr>
                <w:b/>
              </w:rPr>
            </w:pPr>
            <w:r w:rsidRPr="00D8741E">
              <w:rPr>
                <w:b/>
              </w:rPr>
              <w:t xml:space="preserve">Intended </w:t>
            </w:r>
          </w:p>
          <w:p w14:paraId="112F2038" w14:textId="77777777" w:rsidR="00B12707" w:rsidRPr="00D8741E" w:rsidRDefault="00B12707" w:rsidP="00146A34">
            <w:pPr>
              <w:rPr>
                <w:b/>
              </w:rPr>
            </w:pPr>
            <w:r w:rsidRPr="00D8741E">
              <w:rPr>
                <w:b/>
              </w:rPr>
              <w:t>learning outcomes</w:t>
            </w:r>
          </w:p>
          <w:p w14:paraId="57F3C023" w14:textId="77777777" w:rsidR="00B12707" w:rsidRPr="00D8741E" w:rsidRDefault="00B12707" w:rsidP="00146A34">
            <w:pPr>
              <w:rPr>
                <w:b/>
              </w:rPr>
            </w:pPr>
          </w:p>
          <w:p w14:paraId="3D1ED69B" w14:textId="77777777" w:rsidR="00B12707" w:rsidRPr="00D8741E" w:rsidRDefault="00B12707" w:rsidP="00146A34">
            <w:pPr>
              <w:rPr>
                <w:b/>
              </w:rPr>
            </w:pPr>
            <w:r w:rsidRPr="00D8741E">
              <w:rPr>
                <w:b/>
              </w:rPr>
              <w:t>Students should be able to:</w:t>
            </w:r>
          </w:p>
        </w:tc>
        <w:tc>
          <w:tcPr>
            <w:tcW w:w="2129" w:type="dxa"/>
            <w:gridSpan w:val="4"/>
            <w:tcBorders>
              <w:top w:val="single" w:sz="4" w:space="0" w:color="auto"/>
              <w:left w:val="single" w:sz="4" w:space="0" w:color="auto"/>
              <w:bottom w:val="single" w:sz="4" w:space="0" w:color="auto"/>
              <w:right w:val="single" w:sz="4" w:space="0" w:color="auto"/>
            </w:tcBorders>
            <w:shd w:val="clear" w:color="auto" w:fill="E6E6E6"/>
          </w:tcPr>
          <w:p w14:paraId="631BD49E" w14:textId="77777777" w:rsidR="00B12707" w:rsidRPr="00D8741E" w:rsidRDefault="00B12707">
            <w:pPr>
              <w:tabs>
                <w:tab w:val="right" w:pos="8505"/>
              </w:tabs>
              <w:rPr>
                <w:b/>
              </w:rPr>
            </w:pPr>
            <w:r w:rsidRPr="00D8741E">
              <w:rPr>
                <w:b/>
              </w:rPr>
              <w:t>(1) Knowledge and understanding</w:t>
            </w:r>
          </w:p>
        </w:tc>
        <w:tc>
          <w:tcPr>
            <w:tcW w:w="5527" w:type="dxa"/>
            <w:gridSpan w:val="4"/>
            <w:tcBorders>
              <w:top w:val="single" w:sz="4" w:space="0" w:color="auto"/>
              <w:left w:val="single" w:sz="4" w:space="0" w:color="auto"/>
              <w:bottom w:val="single" w:sz="4" w:space="0" w:color="auto"/>
              <w:right w:val="single" w:sz="4" w:space="0" w:color="auto"/>
            </w:tcBorders>
          </w:tcPr>
          <w:p w14:paraId="3DB8A936" w14:textId="4696BE4D" w:rsidR="00B12707" w:rsidRPr="00D8741E" w:rsidRDefault="00E64C5C" w:rsidP="00D77C98">
            <w:r w:rsidRPr="006D673F">
              <w:t>After having completed this module the student should be able to:</w:t>
            </w:r>
            <w:r w:rsidR="0013725B">
              <w:t xml:space="preserve"> </w:t>
            </w:r>
            <w:r w:rsidRPr="006D673F">
              <w:t>understand what Operations Management is and</w:t>
            </w:r>
            <w:r w:rsidR="0013725B">
              <w:t xml:space="preserve"> the role it plays in business, </w:t>
            </w:r>
            <w:r w:rsidRPr="006D673F">
              <w:t>know the concepts in design,</w:t>
            </w:r>
            <w:r w:rsidR="0013725B">
              <w:t xml:space="preserve"> </w:t>
            </w:r>
            <w:r w:rsidRPr="006D673F">
              <w:t>planning and controlling resources and services,</w:t>
            </w:r>
            <w:r w:rsidR="0013725B">
              <w:t xml:space="preserve"> and </w:t>
            </w:r>
            <w:r w:rsidR="00D77C98">
              <w:t>use the correct tools to aid in resolving operations problems and decisions.</w:t>
            </w:r>
          </w:p>
        </w:tc>
      </w:tr>
      <w:tr w:rsidR="00B12707" w14:paraId="0ADFD4C5" w14:textId="77777777" w:rsidTr="00A8594B">
        <w:trPr>
          <w:cantSplit/>
          <w:trHeight w:val="510"/>
        </w:trPr>
        <w:tc>
          <w:tcPr>
            <w:tcW w:w="1558" w:type="dxa"/>
            <w:vMerge/>
            <w:tcBorders>
              <w:left w:val="single" w:sz="4" w:space="0" w:color="auto"/>
              <w:right w:val="single" w:sz="4" w:space="0" w:color="auto"/>
            </w:tcBorders>
            <w:shd w:val="pct10" w:color="000000" w:fill="FFFFFF"/>
          </w:tcPr>
          <w:p w14:paraId="6C0E5D08" w14:textId="77777777" w:rsidR="00B12707" w:rsidRPr="00D8741E" w:rsidRDefault="00B12707">
            <w:pPr>
              <w:tabs>
                <w:tab w:val="right" w:pos="8505"/>
              </w:tabs>
              <w:rPr>
                <w:b/>
              </w:rPr>
            </w:pPr>
          </w:p>
        </w:tc>
        <w:tc>
          <w:tcPr>
            <w:tcW w:w="1132" w:type="dxa"/>
            <w:vMerge w:val="restart"/>
            <w:tcBorders>
              <w:top w:val="single" w:sz="4" w:space="0" w:color="auto"/>
              <w:left w:val="single" w:sz="4" w:space="0" w:color="auto"/>
              <w:right w:val="single" w:sz="4" w:space="0" w:color="auto"/>
            </w:tcBorders>
            <w:shd w:val="clear" w:color="auto" w:fill="E6E6E6"/>
          </w:tcPr>
          <w:p w14:paraId="7E13ECF8" w14:textId="77777777" w:rsidR="00B12707" w:rsidRPr="00D8741E" w:rsidRDefault="00B12707" w:rsidP="00146A34">
            <w:pPr>
              <w:rPr>
                <w:b/>
              </w:rPr>
            </w:pPr>
            <w:r w:rsidRPr="00D8741E">
              <w:rPr>
                <w:b/>
              </w:rPr>
              <w:t xml:space="preserve">(2) Skills </w:t>
            </w:r>
          </w:p>
          <w:p w14:paraId="5D76EA0A" w14:textId="77777777" w:rsidR="00B12707" w:rsidRPr="00D8741E" w:rsidRDefault="00B12707" w:rsidP="00146A34">
            <w:pPr>
              <w:rPr>
                <w:b/>
              </w:rPr>
            </w:pPr>
            <w:r w:rsidRPr="00D8741E">
              <w:rPr>
                <w:b/>
              </w:rPr>
              <w:t xml:space="preserve">and other </w:t>
            </w:r>
          </w:p>
          <w:p w14:paraId="35FD7CE4" w14:textId="77777777" w:rsidR="00B12707" w:rsidRPr="00D8741E" w:rsidRDefault="00B12707" w:rsidP="00146A34">
            <w:pPr>
              <w:rPr>
                <w:b/>
              </w:rPr>
            </w:pPr>
            <w:r w:rsidRPr="00D8741E">
              <w:rPr>
                <w:b/>
              </w:rPr>
              <w:t>attributes</w:t>
            </w:r>
          </w:p>
        </w:tc>
        <w:tc>
          <w:tcPr>
            <w:tcW w:w="997" w:type="dxa"/>
            <w:gridSpan w:val="3"/>
            <w:tcBorders>
              <w:top w:val="single" w:sz="4" w:space="0" w:color="auto"/>
              <w:left w:val="single" w:sz="4" w:space="0" w:color="auto"/>
              <w:bottom w:val="nil"/>
              <w:right w:val="single" w:sz="4" w:space="0" w:color="auto"/>
            </w:tcBorders>
            <w:shd w:val="clear" w:color="auto" w:fill="E6E6E6"/>
          </w:tcPr>
          <w:p w14:paraId="58AD08F3" w14:textId="77777777" w:rsidR="00B12707" w:rsidRPr="00D8741E" w:rsidRDefault="00B12707" w:rsidP="00146A34">
            <w:pPr>
              <w:rPr>
                <w:b/>
              </w:rPr>
            </w:pPr>
            <w:r w:rsidRPr="00D8741E">
              <w:rPr>
                <w:b/>
              </w:rPr>
              <w:t>(i) Subject-specific</w:t>
            </w:r>
          </w:p>
        </w:tc>
        <w:tc>
          <w:tcPr>
            <w:tcW w:w="5527" w:type="dxa"/>
            <w:gridSpan w:val="4"/>
            <w:tcBorders>
              <w:top w:val="single" w:sz="4" w:space="0" w:color="auto"/>
              <w:left w:val="single" w:sz="4" w:space="0" w:color="auto"/>
              <w:bottom w:val="single" w:sz="4" w:space="0" w:color="auto"/>
              <w:right w:val="single" w:sz="4" w:space="0" w:color="auto"/>
            </w:tcBorders>
          </w:tcPr>
          <w:p w14:paraId="178C53D9" w14:textId="4E568AC4" w:rsidR="00774A35" w:rsidRDefault="005029ED" w:rsidP="00220E0F">
            <w:pPr>
              <w:pStyle w:val="ListParagraph"/>
              <w:numPr>
                <w:ilvl w:val="0"/>
                <w:numId w:val="19"/>
              </w:numPr>
            </w:pPr>
            <w:r>
              <w:t>Process design skills</w:t>
            </w:r>
          </w:p>
          <w:p w14:paraId="3563DEB3" w14:textId="44601CAF" w:rsidR="00220E0F" w:rsidRDefault="005029ED" w:rsidP="00220E0F">
            <w:pPr>
              <w:pStyle w:val="ListParagraph"/>
              <w:numPr>
                <w:ilvl w:val="0"/>
                <w:numId w:val="19"/>
              </w:numPr>
            </w:pPr>
            <w:r>
              <w:t>Supply-chain skills</w:t>
            </w:r>
          </w:p>
          <w:p w14:paraId="4BE93A9B" w14:textId="1993CCFB" w:rsidR="00220E0F" w:rsidRDefault="005029ED" w:rsidP="00220E0F">
            <w:pPr>
              <w:pStyle w:val="ListParagraph"/>
              <w:numPr>
                <w:ilvl w:val="0"/>
                <w:numId w:val="19"/>
              </w:numPr>
            </w:pPr>
            <w:r>
              <w:t>Location and layout</w:t>
            </w:r>
            <w:r w:rsidR="00220E0F">
              <w:t xml:space="preserve"> skills</w:t>
            </w:r>
          </w:p>
          <w:p w14:paraId="4D7A2F83" w14:textId="637DA14F" w:rsidR="005029ED" w:rsidRDefault="005029ED" w:rsidP="00220E0F">
            <w:pPr>
              <w:pStyle w:val="ListParagraph"/>
              <w:numPr>
                <w:ilvl w:val="0"/>
                <w:numId w:val="19"/>
              </w:numPr>
            </w:pPr>
            <w:r>
              <w:t>Forecasting skills</w:t>
            </w:r>
          </w:p>
          <w:p w14:paraId="47BF2449" w14:textId="5FD17E38" w:rsidR="005029ED" w:rsidRPr="00D8741E" w:rsidRDefault="00025033" w:rsidP="00220E0F">
            <w:pPr>
              <w:pStyle w:val="ListParagraph"/>
              <w:numPr>
                <w:ilvl w:val="0"/>
                <w:numId w:val="19"/>
              </w:numPr>
            </w:pPr>
            <w:r>
              <w:t>Scheduling and se</w:t>
            </w:r>
            <w:r w:rsidR="005029ED">
              <w:t>quencing skills</w:t>
            </w:r>
          </w:p>
        </w:tc>
      </w:tr>
      <w:tr w:rsidR="00B12707" w14:paraId="361558CC" w14:textId="77777777" w:rsidTr="00A8594B">
        <w:trPr>
          <w:cantSplit/>
          <w:trHeight w:val="510"/>
        </w:trPr>
        <w:tc>
          <w:tcPr>
            <w:tcW w:w="1558" w:type="dxa"/>
            <w:vMerge/>
            <w:tcBorders>
              <w:left w:val="single" w:sz="4" w:space="0" w:color="auto"/>
              <w:bottom w:val="single" w:sz="4" w:space="0" w:color="auto"/>
              <w:right w:val="single" w:sz="4" w:space="0" w:color="auto"/>
            </w:tcBorders>
            <w:shd w:val="pct10" w:color="000000" w:fill="FFFFFF"/>
          </w:tcPr>
          <w:p w14:paraId="47F251A6" w14:textId="68B6595A" w:rsidR="00B12707" w:rsidRPr="00D8741E" w:rsidRDefault="00B12707">
            <w:pPr>
              <w:tabs>
                <w:tab w:val="right" w:pos="8505"/>
              </w:tabs>
              <w:rPr>
                <w:b/>
              </w:rPr>
            </w:pPr>
          </w:p>
        </w:tc>
        <w:tc>
          <w:tcPr>
            <w:tcW w:w="1132" w:type="dxa"/>
            <w:vMerge/>
            <w:tcBorders>
              <w:left w:val="single" w:sz="4" w:space="0" w:color="auto"/>
              <w:bottom w:val="single" w:sz="4" w:space="0" w:color="auto"/>
              <w:right w:val="single" w:sz="4" w:space="0" w:color="auto"/>
            </w:tcBorders>
            <w:shd w:val="clear" w:color="auto" w:fill="E6E6E6"/>
          </w:tcPr>
          <w:p w14:paraId="36331D1B" w14:textId="77777777" w:rsidR="00B12707" w:rsidRPr="00D8741E" w:rsidRDefault="00B12707" w:rsidP="00146A34">
            <w:pPr>
              <w:rPr>
                <w:b/>
              </w:rPr>
            </w:pPr>
          </w:p>
        </w:tc>
        <w:tc>
          <w:tcPr>
            <w:tcW w:w="997" w:type="dxa"/>
            <w:gridSpan w:val="3"/>
            <w:tcBorders>
              <w:top w:val="nil"/>
              <w:left w:val="single" w:sz="4" w:space="0" w:color="auto"/>
              <w:bottom w:val="single" w:sz="4" w:space="0" w:color="auto"/>
              <w:right w:val="single" w:sz="4" w:space="0" w:color="auto"/>
            </w:tcBorders>
            <w:shd w:val="clear" w:color="auto" w:fill="E6E6E6"/>
          </w:tcPr>
          <w:p w14:paraId="61F05971" w14:textId="77777777" w:rsidR="00B12707" w:rsidRPr="00D8741E" w:rsidRDefault="00B12707" w:rsidP="00146A34">
            <w:pPr>
              <w:rPr>
                <w:b/>
              </w:rPr>
            </w:pPr>
            <w:r w:rsidRPr="00D8741E">
              <w:rPr>
                <w:b/>
              </w:rPr>
              <w:t>(ii) Trans-ferable</w:t>
            </w:r>
          </w:p>
        </w:tc>
        <w:tc>
          <w:tcPr>
            <w:tcW w:w="5527" w:type="dxa"/>
            <w:gridSpan w:val="4"/>
            <w:tcBorders>
              <w:top w:val="single" w:sz="4" w:space="0" w:color="auto"/>
              <w:left w:val="single" w:sz="4" w:space="0" w:color="auto"/>
              <w:bottom w:val="single" w:sz="4" w:space="0" w:color="auto"/>
              <w:right w:val="single" w:sz="4" w:space="0" w:color="auto"/>
            </w:tcBorders>
          </w:tcPr>
          <w:p w14:paraId="50827BD7" w14:textId="77777777" w:rsidR="00220E0F" w:rsidRDefault="00220E0F">
            <w:pPr>
              <w:numPr>
                <w:ilvl w:val="0"/>
                <w:numId w:val="5"/>
              </w:numPr>
              <w:tabs>
                <w:tab w:val="clear" w:pos="720"/>
                <w:tab w:val="num" w:pos="314"/>
                <w:tab w:val="right" w:pos="8505"/>
              </w:tabs>
              <w:ind w:left="314" w:hanging="283"/>
            </w:pPr>
            <w:r>
              <w:t>Planning skills</w:t>
            </w:r>
          </w:p>
          <w:p w14:paraId="2CF954B7" w14:textId="0B0FAFD8" w:rsidR="00774A35" w:rsidRDefault="00220E0F">
            <w:pPr>
              <w:numPr>
                <w:ilvl w:val="0"/>
                <w:numId w:val="5"/>
              </w:numPr>
              <w:tabs>
                <w:tab w:val="clear" w:pos="720"/>
                <w:tab w:val="num" w:pos="314"/>
                <w:tab w:val="right" w:pos="8505"/>
              </w:tabs>
              <w:ind w:left="314" w:hanging="283"/>
            </w:pPr>
            <w:r>
              <w:t>Organising</w:t>
            </w:r>
            <w:r w:rsidR="00125649">
              <w:t xml:space="preserve"> and scheduling</w:t>
            </w:r>
            <w:r>
              <w:t xml:space="preserve"> skills</w:t>
            </w:r>
          </w:p>
          <w:p w14:paraId="6BC66B75" w14:textId="7E95FC6C" w:rsidR="00220E0F" w:rsidRPr="00D8741E" w:rsidRDefault="00125649" w:rsidP="00125649">
            <w:pPr>
              <w:numPr>
                <w:ilvl w:val="0"/>
                <w:numId w:val="5"/>
              </w:numPr>
              <w:tabs>
                <w:tab w:val="clear" w:pos="720"/>
                <w:tab w:val="num" w:pos="314"/>
                <w:tab w:val="right" w:pos="8505"/>
              </w:tabs>
              <w:ind w:left="314" w:hanging="283"/>
            </w:pPr>
            <w:r>
              <w:t>Quantitative</w:t>
            </w:r>
            <w:r w:rsidR="00220E0F">
              <w:t xml:space="preserve"> skills</w:t>
            </w:r>
          </w:p>
        </w:tc>
      </w:tr>
      <w:tr w:rsidR="00B12707" w14:paraId="037A51F0" w14:textId="77777777" w:rsidTr="00A8594B">
        <w:trPr>
          <w:cantSplit/>
          <w:trHeight w:val="510"/>
        </w:trPr>
        <w:tc>
          <w:tcPr>
            <w:tcW w:w="1558" w:type="dxa"/>
            <w:tcBorders>
              <w:top w:val="single" w:sz="4" w:space="0" w:color="auto"/>
              <w:left w:val="single" w:sz="4" w:space="0" w:color="auto"/>
              <w:bottom w:val="single" w:sz="4" w:space="0" w:color="auto"/>
              <w:right w:val="single" w:sz="4" w:space="0" w:color="auto"/>
            </w:tcBorders>
            <w:shd w:val="pct10" w:color="000000" w:fill="FFFFFF"/>
          </w:tcPr>
          <w:p w14:paraId="6BFC5629" w14:textId="4991CE2E" w:rsidR="00B12707" w:rsidRPr="00D8741E" w:rsidRDefault="00B12707" w:rsidP="00146A34">
            <w:pPr>
              <w:rPr>
                <w:b/>
              </w:rPr>
            </w:pPr>
            <w:r w:rsidRPr="00D8741E">
              <w:rPr>
                <w:b/>
              </w:rPr>
              <w:t>Teaching and learning methods</w:t>
            </w:r>
          </w:p>
        </w:tc>
        <w:tc>
          <w:tcPr>
            <w:tcW w:w="7656" w:type="dxa"/>
            <w:gridSpan w:val="8"/>
            <w:tcBorders>
              <w:top w:val="single" w:sz="4" w:space="0" w:color="auto"/>
              <w:left w:val="single" w:sz="4" w:space="0" w:color="auto"/>
              <w:bottom w:val="single" w:sz="4" w:space="0" w:color="auto"/>
              <w:right w:val="single" w:sz="4" w:space="0" w:color="auto"/>
            </w:tcBorders>
          </w:tcPr>
          <w:p w14:paraId="4A824ABF" w14:textId="2C2DC7B5" w:rsidR="00B12707" w:rsidRPr="00D8741E" w:rsidRDefault="005029ED" w:rsidP="003510F6">
            <w:pPr>
              <w:tabs>
                <w:tab w:val="right" w:pos="8505"/>
              </w:tabs>
            </w:pPr>
            <w:r>
              <w:t>In each class period, t</w:t>
            </w:r>
            <w:r w:rsidR="00125649">
              <w:t xml:space="preserve">he instructor will </w:t>
            </w:r>
            <w:r>
              <w:t xml:space="preserve">discuss and </w:t>
            </w:r>
            <w:r w:rsidR="00125649">
              <w:t xml:space="preserve">illustrate techniques which are useful in making </w:t>
            </w:r>
            <w:r>
              <w:t>service</w:t>
            </w:r>
            <w:r w:rsidR="00125649">
              <w:t xml:space="preserve"> and operations decisions within the firm. </w:t>
            </w:r>
            <w:r>
              <w:t xml:space="preserve"> Practice problems </w:t>
            </w:r>
            <w:r w:rsidR="00066021">
              <w:t xml:space="preserve">and </w:t>
            </w:r>
            <w:r>
              <w:t xml:space="preserve">assignments should be completed before the next class period.  </w:t>
            </w:r>
            <w:r w:rsidR="003510F6">
              <w:t>Q</w:t>
            </w:r>
            <w:r w:rsidR="00723EDD">
              <w:t>uizzes</w:t>
            </w:r>
            <w:r>
              <w:t xml:space="preserve"> and two exams will be used to assess student knowledge </w:t>
            </w:r>
            <w:r w:rsidR="00066021">
              <w:t xml:space="preserve">and application skills </w:t>
            </w:r>
            <w:r>
              <w:t>(in-class, open book).</w:t>
            </w:r>
          </w:p>
        </w:tc>
      </w:tr>
      <w:tr w:rsidR="00B12707" w14:paraId="708E8C70" w14:textId="77777777" w:rsidTr="00D8741E">
        <w:trPr>
          <w:cantSplit/>
          <w:trHeight w:val="510"/>
        </w:trPr>
        <w:tc>
          <w:tcPr>
            <w:tcW w:w="1558" w:type="dxa"/>
            <w:vMerge w:val="restart"/>
            <w:tcBorders>
              <w:top w:val="single" w:sz="4" w:space="0" w:color="auto"/>
              <w:left w:val="single" w:sz="4" w:space="0" w:color="auto"/>
              <w:right w:val="single" w:sz="4" w:space="0" w:color="auto"/>
            </w:tcBorders>
            <w:shd w:val="pct10" w:color="000000" w:fill="FFFFFF"/>
          </w:tcPr>
          <w:p w14:paraId="06A621C8" w14:textId="77777777" w:rsidR="00B12707" w:rsidRPr="00D8741E" w:rsidRDefault="00B12707" w:rsidP="00146A34">
            <w:pPr>
              <w:rPr>
                <w:b/>
              </w:rPr>
            </w:pPr>
            <w:r w:rsidRPr="00D8741E">
              <w:rPr>
                <w:b/>
              </w:rPr>
              <w:t>Assessment</w:t>
            </w:r>
          </w:p>
        </w:tc>
        <w:tc>
          <w:tcPr>
            <w:tcW w:w="1700" w:type="dxa"/>
            <w:gridSpan w:val="3"/>
            <w:tcBorders>
              <w:top w:val="single" w:sz="4" w:space="0" w:color="auto"/>
              <w:left w:val="single" w:sz="4" w:space="0" w:color="auto"/>
              <w:bottom w:val="nil"/>
              <w:right w:val="single" w:sz="4" w:space="0" w:color="auto"/>
            </w:tcBorders>
            <w:shd w:val="pct10" w:color="000000" w:fill="FFFFFF"/>
          </w:tcPr>
          <w:p w14:paraId="2E6AB4F9" w14:textId="77777777" w:rsidR="00B12707" w:rsidRPr="00D8741E" w:rsidRDefault="00B12707" w:rsidP="00146A34">
            <w:pPr>
              <w:rPr>
                <w:b/>
              </w:rPr>
            </w:pPr>
            <w:r w:rsidRPr="00D8741E">
              <w:rPr>
                <w:b/>
              </w:rPr>
              <w:t>Summative</w:t>
            </w:r>
          </w:p>
        </w:tc>
        <w:tc>
          <w:tcPr>
            <w:tcW w:w="4103" w:type="dxa"/>
            <w:gridSpan w:val="4"/>
            <w:tcBorders>
              <w:top w:val="single" w:sz="4" w:space="0" w:color="auto"/>
              <w:left w:val="single" w:sz="4" w:space="0" w:color="auto"/>
              <w:bottom w:val="single" w:sz="4" w:space="0" w:color="auto"/>
              <w:right w:val="nil"/>
            </w:tcBorders>
          </w:tcPr>
          <w:p w14:paraId="0615AC0C" w14:textId="611FC319" w:rsidR="009D1420" w:rsidRDefault="009D1420" w:rsidP="009D1420">
            <w:pPr>
              <w:tabs>
                <w:tab w:val="right" w:pos="8505"/>
              </w:tabs>
              <w:ind w:right="-108"/>
            </w:pPr>
            <w:r>
              <w:t>Quizzes</w:t>
            </w:r>
          </w:p>
          <w:p w14:paraId="67C93298" w14:textId="119B357D" w:rsidR="009D1420" w:rsidRPr="009D1420" w:rsidRDefault="00A51079" w:rsidP="009D1420">
            <w:pPr>
              <w:pStyle w:val="ListParagraph"/>
              <w:tabs>
                <w:tab w:val="right" w:pos="8505"/>
              </w:tabs>
              <w:ind w:left="360" w:right="-108"/>
              <w:rPr>
                <w:i/>
              </w:rPr>
            </w:pPr>
            <w:r>
              <w:rPr>
                <w:i/>
              </w:rPr>
              <w:t>(</w:t>
            </w:r>
            <w:r w:rsidR="009D1420">
              <w:rPr>
                <w:i/>
              </w:rPr>
              <w:t>Open book, t</w:t>
            </w:r>
            <w:r>
              <w:rPr>
                <w:i/>
              </w:rPr>
              <w:t>aken</w:t>
            </w:r>
            <w:r w:rsidR="009D1420">
              <w:rPr>
                <w:i/>
              </w:rPr>
              <w:t xml:space="preserve"> in-class</w:t>
            </w:r>
            <w:r>
              <w:rPr>
                <w:i/>
              </w:rPr>
              <w:t>)</w:t>
            </w:r>
          </w:p>
          <w:p w14:paraId="6D728EEF" w14:textId="1F9E5099" w:rsidR="00A8594B" w:rsidRPr="00D8741E" w:rsidRDefault="009D1420" w:rsidP="009D1420">
            <w:pPr>
              <w:tabs>
                <w:tab w:val="right" w:pos="8505"/>
              </w:tabs>
              <w:ind w:right="-108"/>
            </w:pPr>
            <w:r>
              <w:t>Mid-term Exam</w:t>
            </w:r>
          </w:p>
          <w:p w14:paraId="3D9D2FDB" w14:textId="77777777" w:rsidR="00B12707" w:rsidRDefault="009D1420" w:rsidP="009D1420">
            <w:pPr>
              <w:pStyle w:val="ListParagraph"/>
              <w:tabs>
                <w:tab w:val="right" w:pos="8505"/>
              </w:tabs>
              <w:ind w:left="360" w:right="-108"/>
              <w:rPr>
                <w:i/>
              </w:rPr>
            </w:pPr>
            <w:r>
              <w:rPr>
                <w:i/>
              </w:rPr>
              <w:t>(Open book, taken in class)</w:t>
            </w:r>
          </w:p>
          <w:p w14:paraId="502B879B" w14:textId="2C2895E8" w:rsidR="00125649" w:rsidRPr="00D8741E" w:rsidRDefault="00125649" w:rsidP="00125649">
            <w:pPr>
              <w:tabs>
                <w:tab w:val="right" w:pos="8505"/>
              </w:tabs>
              <w:ind w:right="-108"/>
            </w:pPr>
            <w:r>
              <w:t>Final Exam</w:t>
            </w:r>
          </w:p>
          <w:p w14:paraId="7044CD4B" w14:textId="0665A81A" w:rsidR="009D1420" w:rsidRPr="00D8741E" w:rsidRDefault="00125649" w:rsidP="00125649">
            <w:pPr>
              <w:pStyle w:val="ListParagraph"/>
              <w:tabs>
                <w:tab w:val="right" w:pos="8505"/>
              </w:tabs>
              <w:ind w:left="360" w:right="-108"/>
            </w:pPr>
            <w:r>
              <w:rPr>
                <w:i/>
              </w:rPr>
              <w:t>(Open book, in class on Finals Week)</w:t>
            </w:r>
          </w:p>
        </w:tc>
        <w:tc>
          <w:tcPr>
            <w:tcW w:w="1853" w:type="dxa"/>
            <w:tcBorders>
              <w:top w:val="single" w:sz="4" w:space="0" w:color="auto"/>
              <w:left w:val="nil"/>
              <w:bottom w:val="single" w:sz="4" w:space="0" w:color="auto"/>
              <w:right w:val="single" w:sz="4" w:space="0" w:color="auto"/>
            </w:tcBorders>
          </w:tcPr>
          <w:p w14:paraId="26F5C854" w14:textId="222C3654" w:rsidR="00A51079" w:rsidRDefault="004A4822" w:rsidP="00A8594B">
            <w:pPr>
              <w:tabs>
                <w:tab w:val="right" w:pos="8505"/>
              </w:tabs>
            </w:pPr>
            <w:r>
              <w:t>(3</w:t>
            </w:r>
            <w:r w:rsidR="00025033">
              <w:t>0% of marks)</w:t>
            </w:r>
          </w:p>
          <w:p w14:paraId="3E1317D5" w14:textId="77777777" w:rsidR="00A51079" w:rsidRDefault="00A51079" w:rsidP="005029ED">
            <w:pPr>
              <w:tabs>
                <w:tab w:val="right" w:pos="8505"/>
              </w:tabs>
              <w:jc w:val="center"/>
            </w:pPr>
          </w:p>
          <w:p w14:paraId="1786CC09" w14:textId="629B898B" w:rsidR="00B12707" w:rsidRDefault="00EB44BE" w:rsidP="009D1420">
            <w:pPr>
              <w:tabs>
                <w:tab w:val="right" w:pos="8505"/>
              </w:tabs>
            </w:pPr>
            <w:r w:rsidRPr="00D8741E">
              <w:t>(</w:t>
            </w:r>
            <w:r w:rsidR="004A4822">
              <w:t>35</w:t>
            </w:r>
            <w:r w:rsidR="00A8594B" w:rsidRPr="00D8741E">
              <w:t>%</w:t>
            </w:r>
            <w:r w:rsidRPr="00D8741E">
              <w:t xml:space="preserve"> of marks)</w:t>
            </w:r>
          </w:p>
          <w:p w14:paraId="294E2F91" w14:textId="77777777" w:rsidR="009D1420" w:rsidRDefault="009D1420" w:rsidP="009D1420">
            <w:pPr>
              <w:tabs>
                <w:tab w:val="right" w:pos="8505"/>
              </w:tabs>
            </w:pPr>
          </w:p>
          <w:p w14:paraId="3822C3C4" w14:textId="666F4588" w:rsidR="009D1420" w:rsidRDefault="009D1420" w:rsidP="009D1420">
            <w:pPr>
              <w:tabs>
                <w:tab w:val="right" w:pos="8505"/>
              </w:tabs>
            </w:pPr>
            <w:r>
              <w:t>(</w:t>
            </w:r>
            <w:r w:rsidR="004A4822">
              <w:t>35</w:t>
            </w:r>
            <w:r w:rsidR="00125649">
              <w:t>%</w:t>
            </w:r>
            <w:r>
              <w:t xml:space="preserve"> of marks)</w:t>
            </w:r>
          </w:p>
          <w:p w14:paraId="28BCF811" w14:textId="77777777" w:rsidR="00125649" w:rsidRDefault="00125649" w:rsidP="009D1420">
            <w:pPr>
              <w:tabs>
                <w:tab w:val="right" w:pos="8505"/>
              </w:tabs>
            </w:pPr>
          </w:p>
          <w:p w14:paraId="6BF9FDE8" w14:textId="54900BD0" w:rsidR="00125649" w:rsidRPr="00D8741E" w:rsidRDefault="00125649" w:rsidP="009D1420">
            <w:pPr>
              <w:tabs>
                <w:tab w:val="right" w:pos="8505"/>
              </w:tabs>
            </w:pPr>
          </w:p>
        </w:tc>
      </w:tr>
      <w:tr w:rsidR="00B12707" w14:paraId="03E8DDA8" w14:textId="77777777" w:rsidTr="00D8741E">
        <w:trPr>
          <w:cantSplit/>
          <w:trHeight w:val="510"/>
        </w:trPr>
        <w:tc>
          <w:tcPr>
            <w:tcW w:w="1558" w:type="dxa"/>
            <w:vMerge/>
            <w:tcBorders>
              <w:top w:val="single" w:sz="4" w:space="0" w:color="auto"/>
              <w:left w:val="single" w:sz="4" w:space="0" w:color="auto"/>
              <w:bottom w:val="single" w:sz="4" w:space="0" w:color="auto"/>
              <w:right w:val="single" w:sz="4" w:space="0" w:color="auto"/>
            </w:tcBorders>
            <w:shd w:val="pct10" w:color="000000" w:fill="FFFFFF"/>
          </w:tcPr>
          <w:p w14:paraId="27AE98E7" w14:textId="40FD0ED4" w:rsidR="00B12707" w:rsidRPr="00D8741E" w:rsidRDefault="00B12707">
            <w:pPr>
              <w:tabs>
                <w:tab w:val="right" w:pos="8505"/>
              </w:tabs>
              <w:rPr>
                <w:b/>
              </w:rPr>
            </w:pPr>
          </w:p>
        </w:tc>
        <w:tc>
          <w:tcPr>
            <w:tcW w:w="1700" w:type="dxa"/>
            <w:gridSpan w:val="3"/>
            <w:tcBorders>
              <w:top w:val="single" w:sz="4" w:space="0" w:color="auto"/>
              <w:left w:val="single" w:sz="4" w:space="0" w:color="auto"/>
              <w:bottom w:val="nil"/>
              <w:right w:val="single" w:sz="4" w:space="0" w:color="auto"/>
            </w:tcBorders>
            <w:shd w:val="pct10" w:color="000000" w:fill="FFFFFF"/>
          </w:tcPr>
          <w:p w14:paraId="702CA544" w14:textId="77777777" w:rsidR="00B12707" w:rsidRPr="00D8741E" w:rsidRDefault="00B12707" w:rsidP="00146A34">
            <w:pPr>
              <w:rPr>
                <w:b/>
              </w:rPr>
            </w:pPr>
            <w:r w:rsidRPr="00D8741E">
              <w:rPr>
                <w:b/>
              </w:rPr>
              <w:t>Formative</w:t>
            </w:r>
          </w:p>
        </w:tc>
        <w:tc>
          <w:tcPr>
            <w:tcW w:w="5956" w:type="dxa"/>
            <w:gridSpan w:val="5"/>
            <w:tcBorders>
              <w:top w:val="single" w:sz="4" w:space="0" w:color="auto"/>
              <w:left w:val="single" w:sz="4" w:space="0" w:color="auto"/>
              <w:bottom w:val="single" w:sz="4" w:space="0" w:color="auto"/>
              <w:right w:val="single" w:sz="4" w:space="0" w:color="auto"/>
            </w:tcBorders>
          </w:tcPr>
          <w:p w14:paraId="7BCD0940" w14:textId="3FF59EAA" w:rsidR="00B12707" w:rsidRPr="00D8741E" w:rsidRDefault="00EB503E" w:rsidP="003510F6">
            <w:pPr>
              <w:tabs>
                <w:tab w:val="right" w:pos="8505"/>
              </w:tabs>
            </w:pPr>
            <w:r>
              <w:t>Lectures, p</w:t>
            </w:r>
            <w:r w:rsidR="00125649">
              <w:t>ractice problems,</w:t>
            </w:r>
            <w:r w:rsidR="00A8594B" w:rsidRPr="00D8741E">
              <w:t xml:space="preserve"> </w:t>
            </w:r>
            <w:r w:rsidR="00025033">
              <w:t xml:space="preserve">assignments, </w:t>
            </w:r>
            <w:r w:rsidR="00A8594B" w:rsidRPr="00D8741E">
              <w:t>suggested reading</w:t>
            </w:r>
            <w:r w:rsidR="00125649">
              <w:t>s</w:t>
            </w:r>
            <w:r w:rsidR="00A8594B" w:rsidRPr="00D8741E">
              <w:t>, question and answer sessions after lectures, and individual tutorials as requested by the student.</w:t>
            </w:r>
          </w:p>
        </w:tc>
      </w:tr>
      <w:tr w:rsidR="00B12707" w14:paraId="1C9B9701" w14:textId="77777777" w:rsidTr="00A8594B">
        <w:trPr>
          <w:cantSplit/>
          <w:trHeight w:val="510"/>
        </w:trPr>
        <w:tc>
          <w:tcPr>
            <w:tcW w:w="1558" w:type="dxa"/>
            <w:tcBorders>
              <w:top w:val="single" w:sz="4" w:space="0" w:color="auto"/>
              <w:left w:val="single" w:sz="4" w:space="0" w:color="auto"/>
              <w:bottom w:val="single" w:sz="4" w:space="0" w:color="auto"/>
              <w:right w:val="single" w:sz="4" w:space="0" w:color="auto"/>
            </w:tcBorders>
            <w:shd w:val="pct10" w:color="000000" w:fill="FFFFFF"/>
          </w:tcPr>
          <w:p w14:paraId="178C1DD2" w14:textId="62372A17" w:rsidR="00B12707" w:rsidRPr="00D8741E" w:rsidRDefault="00A51079" w:rsidP="00146A34">
            <w:pPr>
              <w:rPr>
                <w:b/>
              </w:rPr>
            </w:pPr>
            <w:r>
              <w:rPr>
                <w:b/>
              </w:rPr>
              <w:lastRenderedPageBreak/>
              <w:t>Required text</w:t>
            </w:r>
          </w:p>
        </w:tc>
        <w:tc>
          <w:tcPr>
            <w:tcW w:w="7656" w:type="dxa"/>
            <w:gridSpan w:val="8"/>
            <w:tcBorders>
              <w:top w:val="single" w:sz="4" w:space="0" w:color="auto"/>
              <w:left w:val="single" w:sz="4" w:space="0" w:color="auto"/>
              <w:bottom w:val="single" w:sz="4" w:space="0" w:color="auto"/>
              <w:right w:val="single" w:sz="4" w:space="0" w:color="auto"/>
            </w:tcBorders>
          </w:tcPr>
          <w:p w14:paraId="7868E2CF" w14:textId="77777777" w:rsidR="00B12707" w:rsidRDefault="004A4822" w:rsidP="00774A35">
            <w:r>
              <w:t>Gaither, N. and Frazier, G.  Operations Management 9</w:t>
            </w:r>
            <w:r w:rsidRPr="004A4822">
              <w:rPr>
                <w:vertAlign w:val="superscript"/>
              </w:rPr>
              <w:t>th</w:t>
            </w:r>
            <w:r>
              <w:t xml:space="preserve"> Edition, Cengage South-Western</w:t>
            </w:r>
          </w:p>
          <w:p w14:paraId="7560C612" w14:textId="165CAE96" w:rsidR="004A4822" w:rsidRPr="00D8741E" w:rsidRDefault="004A4822" w:rsidP="00774A35">
            <w:r>
              <w:t>2002.</w:t>
            </w:r>
          </w:p>
        </w:tc>
      </w:tr>
      <w:tr w:rsidR="00A8594B" w14:paraId="077058AB" w14:textId="77777777" w:rsidTr="00A8594B">
        <w:trPr>
          <w:cantSplit/>
          <w:trHeight w:val="510"/>
        </w:trPr>
        <w:tc>
          <w:tcPr>
            <w:tcW w:w="1558" w:type="dxa"/>
            <w:tcBorders>
              <w:top w:val="single" w:sz="4" w:space="0" w:color="auto"/>
              <w:left w:val="single" w:sz="4" w:space="0" w:color="auto"/>
              <w:bottom w:val="single" w:sz="4" w:space="0" w:color="auto"/>
              <w:right w:val="single" w:sz="4" w:space="0" w:color="auto"/>
            </w:tcBorders>
            <w:shd w:val="pct10" w:color="000000" w:fill="FFFFFF"/>
          </w:tcPr>
          <w:p w14:paraId="7ECE069D" w14:textId="6AD206D3" w:rsidR="00A8594B" w:rsidRPr="00D8741E" w:rsidRDefault="00A8594B" w:rsidP="00146A34">
            <w:pPr>
              <w:rPr>
                <w:b/>
              </w:rPr>
            </w:pPr>
            <w:r w:rsidRPr="00D8741E">
              <w:rPr>
                <w:b/>
              </w:rPr>
              <w:t>Bibliography (suggested resources)</w:t>
            </w:r>
          </w:p>
        </w:tc>
        <w:tc>
          <w:tcPr>
            <w:tcW w:w="7656" w:type="dxa"/>
            <w:gridSpan w:val="8"/>
            <w:tcBorders>
              <w:top w:val="single" w:sz="4" w:space="0" w:color="auto"/>
              <w:left w:val="single" w:sz="4" w:space="0" w:color="auto"/>
              <w:bottom w:val="single" w:sz="4" w:space="0" w:color="auto"/>
              <w:right w:val="single" w:sz="4" w:space="0" w:color="auto"/>
            </w:tcBorders>
          </w:tcPr>
          <w:p w14:paraId="6441D867" w14:textId="77777777" w:rsidR="00E06A28" w:rsidRPr="00E06A28" w:rsidRDefault="00E06A28" w:rsidP="00E06A28">
            <w:pPr>
              <w:rPr>
                <w:lang w:eastAsia="en-US"/>
              </w:rPr>
            </w:pPr>
            <w:r w:rsidRPr="00E06A28">
              <w:rPr>
                <w:lang w:eastAsia="en-US"/>
              </w:rPr>
              <w:t>Burtonshaw-Gunn, S.A., 2010. Essential tools for operations management: tools, models and approaches for managers and consultants, Chichester, West Sussex: Wiley.</w:t>
            </w:r>
          </w:p>
          <w:p w14:paraId="7D183782" w14:textId="77777777" w:rsidR="00E06A28" w:rsidRDefault="00E06A28" w:rsidP="00E06A28">
            <w:pPr>
              <w:rPr>
                <w:lang w:eastAsia="en-US"/>
              </w:rPr>
            </w:pPr>
          </w:p>
          <w:p w14:paraId="4D17D497" w14:textId="77777777" w:rsidR="00E06A28" w:rsidRPr="00E06A28" w:rsidRDefault="00E06A28" w:rsidP="00E06A28">
            <w:pPr>
              <w:rPr>
                <w:lang w:eastAsia="en-US"/>
              </w:rPr>
            </w:pPr>
            <w:r w:rsidRPr="00E06A28">
              <w:rPr>
                <w:lang w:eastAsia="en-US"/>
              </w:rPr>
              <w:t>Consumer Dummies Staff, 2013. Operations Management for Dummies., Wiley &amp; Sons Canada, Limited, John.</w:t>
            </w:r>
          </w:p>
          <w:p w14:paraId="5B6B130E" w14:textId="52788B4D" w:rsidR="004675C2" w:rsidRPr="00E06A28" w:rsidRDefault="004675C2" w:rsidP="00E06A28">
            <w:pPr>
              <w:rPr>
                <w:lang w:eastAsia="en-US"/>
              </w:rPr>
            </w:pPr>
          </w:p>
          <w:p w14:paraId="3D83C915" w14:textId="77777777" w:rsidR="00A8594B" w:rsidRDefault="004675C2" w:rsidP="00E06A28">
            <w:r>
              <w:t xml:space="preserve">Slack, Nigel, </w:t>
            </w:r>
            <w:r w:rsidRPr="008D66B7">
              <w:rPr>
                <w:i/>
              </w:rPr>
              <w:t>Operations Management</w:t>
            </w:r>
            <w:r>
              <w:rPr>
                <w:i/>
              </w:rPr>
              <w:t xml:space="preserve"> 5</w:t>
            </w:r>
            <w:r w:rsidRPr="008D66B7">
              <w:rPr>
                <w:i/>
                <w:vertAlign w:val="superscript"/>
              </w:rPr>
              <w:t>th</w:t>
            </w:r>
            <w:r>
              <w:rPr>
                <w:i/>
              </w:rPr>
              <w:t xml:space="preserve"> Edition</w:t>
            </w:r>
            <w:r>
              <w:t>, Prentice Hall, Harlow, Essex, 2007.</w:t>
            </w:r>
          </w:p>
          <w:p w14:paraId="03C5FD6E" w14:textId="77777777" w:rsidR="004675C2" w:rsidRDefault="004675C2" w:rsidP="00E06A28"/>
          <w:p w14:paraId="2D47C55F" w14:textId="77777777" w:rsidR="004675C2" w:rsidRDefault="004675C2" w:rsidP="00E06A28">
            <w:r>
              <w:t>Stevenson, W.  Operations Management, 8</w:t>
            </w:r>
            <w:r w:rsidRPr="004675C2">
              <w:rPr>
                <w:vertAlign w:val="superscript"/>
              </w:rPr>
              <w:t>th</w:t>
            </w:r>
            <w:r>
              <w:t xml:space="preserve"> Edition, McGraw-Hill Irwin, 2005.</w:t>
            </w:r>
          </w:p>
          <w:p w14:paraId="40E0B444" w14:textId="5D980D6C" w:rsidR="004675C2" w:rsidRPr="00D8741E" w:rsidRDefault="004675C2" w:rsidP="00E06A28">
            <w:pPr>
              <w:rPr>
                <w:lang w:eastAsia="en-US"/>
              </w:rPr>
            </w:pPr>
          </w:p>
        </w:tc>
      </w:tr>
      <w:tr w:rsidR="00B12707" w14:paraId="6BA6D692" w14:textId="77777777" w:rsidTr="00A8594B">
        <w:trPr>
          <w:cantSplit/>
          <w:trHeight w:val="510"/>
        </w:trPr>
        <w:tc>
          <w:tcPr>
            <w:tcW w:w="1558" w:type="dxa"/>
            <w:tcBorders>
              <w:top w:val="single" w:sz="4" w:space="0" w:color="auto"/>
              <w:left w:val="single" w:sz="4" w:space="0" w:color="auto"/>
              <w:bottom w:val="single" w:sz="4" w:space="0" w:color="auto"/>
              <w:right w:val="single" w:sz="4" w:space="0" w:color="auto"/>
            </w:tcBorders>
            <w:shd w:val="pct10" w:color="000000" w:fill="FFFFFF"/>
          </w:tcPr>
          <w:p w14:paraId="17FCBB96" w14:textId="588D3DD7" w:rsidR="00B12707" w:rsidRPr="00D8741E" w:rsidRDefault="00B12707" w:rsidP="00146A34">
            <w:pPr>
              <w:rPr>
                <w:b/>
              </w:rPr>
            </w:pPr>
            <w:r w:rsidRPr="00D8741E">
              <w:rPr>
                <w:b/>
              </w:rPr>
              <w:t>Indicative content / Weekly Schedule</w:t>
            </w:r>
          </w:p>
        </w:tc>
        <w:tc>
          <w:tcPr>
            <w:tcW w:w="7656" w:type="dxa"/>
            <w:gridSpan w:val="8"/>
            <w:tcBorders>
              <w:top w:val="single" w:sz="4" w:space="0" w:color="auto"/>
              <w:left w:val="single" w:sz="4" w:space="0" w:color="auto"/>
              <w:bottom w:val="single" w:sz="4" w:space="0" w:color="auto"/>
              <w:right w:val="single" w:sz="4" w:space="0" w:color="auto"/>
            </w:tcBorders>
          </w:tcPr>
          <w:p w14:paraId="7E5338C4" w14:textId="5CF5D96E" w:rsidR="009963CA" w:rsidRDefault="00591375" w:rsidP="0013725B">
            <w:pPr>
              <w:pStyle w:val="ListParagraph"/>
              <w:numPr>
                <w:ilvl w:val="0"/>
                <w:numId w:val="18"/>
              </w:numPr>
            </w:pPr>
            <w:r>
              <w:t xml:space="preserve">Introduction to </w:t>
            </w:r>
            <w:r w:rsidR="009963CA">
              <w:t>Operations Management</w:t>
            </w:r>
            <w:r w:rsidR="00E036CB">
              <w:t xml:space="preserve"> (and brief statistics review)</w:t>
            </w:r>
          </w:p>
          <w:p w14:paraId="22A06B97" w14:textId="2B7C3CFB" w:rsidR="00FB6B69" w:rsidRPr="006D673F" w:rsidRDefault="00FB6B69" w:rsidP="0013725B">
            <w:pPr>
              <w:pStyle w:val="ListParagraph"/>
              <w:numPr>
                <w:ilvl w:val="0"/>
                <w:numId w:val="18"/>
              </w:numPr>
            </w:pPr>
            <w:r>
              <w:t>Forecasting:  The starting point for all planning</w:t>
            </w:r>
          </w:p>
          <w:p w14:paraId="683F9420" w14:textId="58BE76FE" w:rsidR="009963CA" w:rsidRPr="006D673F" w:rsidRDefault="00FB6B69" w:rsidP="0013725B">
            <w:pPr>
              <w:pStyle w:val="ListParagraph"/>
              <w:numPr>
                <w:ilvl w:val="0"/>
                <w:numId w:val="18"/>
              </w:numPr>
            </w:pPr>
            <w:r>
              <w:t>Product</w:t>
            </w:r>
            <w:r w:rsidR="00BB3E3B">
              <w:t>, Process</w:t>
            </w:r>
            <w:r w:rsidR="00FA6410">
              <w:t xml:space="preserve"> and Service Design,</w:t>
            </w:r>
            <w:r>
              <w:t xml:space="preserve"> Reliability</w:t>
            </w:r>
          </w:p>
          <w:p w14:paraId="6A2283FD" w14:textId="515B6C17" w:rsidR="009963CA" w:rsidRPr="006D673F" w:rsidRDefault="00BB3E3B" w:rsidP="0013725B">
            <w:pPr>
              <w:pStyle w:val="ListParagraph"/>
              <w:numPr>
                <w:ilvl w:val="0"/>
                <w:numId w:val="18"/>
              </w:numPr>
            </w:pPr>
            <w:r>
              <w:t>Capacity Planning, Location and Layout</w:t>
            </w:r>
          </w:p>
          <w:p w14:paraId="73530E0F" w14:textId="3D5BFD6F" w:rsidR="00A0544A" w:rsidRDefault="00FA6410" w:rsidP="0013725B">
            <w:pPr>
              <w:pStyle w:val="ListParagraph"/>
              <w:numPr>
                <w:ilvl w:val="0"/>
                <w:numId w:val="18"/>
              </w:numPr>
            </w:pPr>
            <w:r>
              <w:t xml:space="preserve">Strategic </w:t>
            </w:r>
            <w:r w:rsidR="00BB3E3B">
              <w:t>Allocation of Resources</w:t>
            </w:r>
          </w:p>
          <w:p w14:paraId="506D3600" w14:textId="5E740DA9" w:rsidR="00A0544A" w:rsidRDefault="00BB3E3B" w:rsidP="0013725B">
            <w:pPr>
              <w:pStyle w:val="ListParagraph"/>
              <w:numPr>
                <w:ilvl w:val="0"/>
                <w:numId w:val="18"/>
              </w:numPr>
            </w:pPr>
            <w:r>
              <w:t>Service Operations Planning and Scheduling</w:t>
            </w:r>
          </w:p>
          <w:p w14:paraId="39C8F681" w14:textId="77777777" w:rsidR="00A0544A" w:rsidRDefault="00A0544A" w:rsidP="0013725B">
            <w:pPr>
              <w:pStyle w:val="ListParagraph"/>
              <w:numPr>
                <w:ilvl w:val="0"/>
                <w:numId w:val="18"/>
              </w:numPr>
            </w:pPr>
            <w:r>
              <w:t>MID-TERM EXAM</w:t>
            </w:r>
          </w:p>
          <w:p w14:paraId="08CD9689" w14:textId="77777777" w:rsidR="00FA6410" w:rsidRDefault="00FA6410" w:rsidP="0013725B">
            <w:pPr>
              <w:pStyle w:val="ListParagraph"/>
              <w:numPr>
                <w:ilvl w:val="0"/>
                <w:numId w:val="18"/>
              </w:numPr>
            </w:pPr>
            <w:r>
              <w:t>Project Management</w:t>
            </w:r>
          </w:p>
          <w:p w14:paraId="7F3BE141" w14:textId="40F7D614" w:rsidR="00FA6410" w:rsidRDefault="00FA6410" w:rsidP="0013725B">
            <w:pPr>
              <w:pStyle w:val="ListParagraph"/>
              <w:numPr>
                <w:ilvl w:val="0"/>
                <w:numId w:val="18"/>
              </w:numPr>
            </w:pPr>
            <w:r>
              <w:t>Production Planning:  Aggregate Planning and Master Production Scheduling</w:t>
            </w:r>
          </w:p>
          <w:p w14:paraId="380E8B33" w14:textId="41BCC31A" w:rsidR="00FA6410" w:rsidRDefault="00FA6410" w:rsidP="0013725B">
            <w:pPr>
              <w:pStyle w:val="ListParagraph"/>
              <w:numPr>
                <w:ilvl w:val="0"/>
                <w:numId w:val="18"/>
              </w:numPr>
            </w:pPr>
            <w:r>
              <w:t xml:space="preserve">Inventory Management and Materials Requirements Planning </w:t>
            </w:r>
          </w:p>
          <w:p w14:paraId="4502C94C" w14:textId="20FEF221" w:rsidR="00A0544A" w:rsidRDefault="00A0544A" w:rsidP="0013725B">
            <w:pPr>
              <w:pStyle w:val="ListParagraph"/>
              <w:numPr>
                <w:ilvl w:val="0"/>
                <w:numId w:val="18"/>
              </w:numPr>
            </w:pPr>
            <w:r>
              <w:t>Quality Management and Control:  Acceptance Sampling</w:t>
            </w:r>
          </w:p>
          <w:p w14:paraId="2F6334A5" w14:textId="57FF537D" w:rsidR="00A0544A" w:rsidRPr="00BB3E3B" w:rsidRDefault="00BB3E3B" w:rsidP="00BB3E3B">
            <w:pPr>
              <w:pStyle w:val="ListParagraph"/>
              <w:numPr>
                <w:ilvl w:val="0"/>
                <w:numId w:val="18"/>
              </w:numPr>
              <w:rPr>
                <w:rFonts w:ascii="Calibri" w:hAnsi="Calibri"/>
              </w:rPr>
            </w:pPr>
            <w:r>
              <w:rPr>
                <w:rFonts w:ascii="Calibri" w:hAnsi="Calibri"/>
              </w:rPr>
              <w:t xml:space="preserve">Maintenance </w:t>
            </w:r>
          </w:p>
          <w:p w14:paraId="50A52C71" w14:textId="7FF76AE2" w:rsidR="00A0544A" w:rsidRPr="0013725B" w:rsidRDefault="00A0544A" w:rsidP="0013725B">
            <w:pPr>
              <w:pStyle w:val="ListParagraph"/>
              <w:numPr>
                <w:ilvl w:val="0"/>
                <w:numId w:val="18"/>
              </w:numPr>
              <w:rPr>
                <w:rFonts w:ascii="Calibri" w:hAnsi="Calibri"/>
              </w:rPr>
            </w:pPr>
            <w:r>
              <w:rPr>
                <w:rFonts w:ascii="Calibri" w:hAnsi="Calibri"/>
              </w:rPr>
              <w:t>FINAL EXAM</w:t>
            </w:r>
          </w:p>
        </w:tc>
      </w:tr>
      <w:tr w:rsidR="00B12707" w14:paraId="39C55217" w14:textId="77777777" w:rsidTr="00A8594B">
        <w:trPr>
          <w:cantSplit/>
          <w:trHeight w:val="510"/>
        </w:trPr>
        <w:tc>
          <w:tcPr>
            <w:tcW w:w="1558" w:type="dxa"/>
            <w:tcBorders>
              <w:top w:val="single" w:sz="4" w:space="0" w:color="auto"/>
              <w:left w:val="single" w:sz="4" w:space="0" w:color="auto"/>
              <w:bottom w:val="single" w:sz="4" w:space="0" w:color="auto"/>
              <w:right w:val="single" w:sz="4" w:space="0" w:color="auto"/>
            </w:tcBorders>
            <w:shd w:val="pct10" w:color="000000" w:fill="FFFFFF"/>
          </w:tcPr>
          <w:p w14:paraId="652EC545" w14:textId="373D7C8A" w:rsidR="00B12707" w:rsidRPr="00D8741E" w:rsidRDefault="00B12707" w:rsidP="00146A34">
            <w:pPr>
              <w:rPr>
                <w:b/>
              </w:rPr>
            </w:pPr>
            <w:r w:rsidRPr="00D8741E">
              <w:rPr>
                <w:b/>
              </w:rPr>
              <w:t>Academic Honesty</w:t>
            </w:r>
          </w:p>
          <w:p w14:paraId="4E52C8B9" w14:textId="77777777" w:rsidR="00B12707" w:rsidRPr="00D8741E" w:rsidRDefault="00B12707" w:rsidP="00B12707">
            <w:pPr>
              <w:tabs>
                <w:tab w:val="right" w:pos="8505"/>
              </w:tabs>
              <w:rPr>
                <w:b/>
                <w:bCs/>
              </w:rPr>
            </w:pPr>
          </w:p>
          <w:p w14:paraId="58EB472F" w14:textId="77777777" w:rsidR="00B12707" w:rsidRPr="00D8741E" w:rsidRDefault="00B12707" w:rsidP="00B12707">
            <w:pPr>
              <w:tabs>
                <w:tab w:val="right" w:pos="8505"/>
              </w:tabs>
              <w:rPr>
                <w:b/>
                <w:bCs/>
              </w:rPr>
            </w:pPr>
          </w:p>
          <w:p w14:paraId="5516B814" w14:textId="77777777" w:rsidR="00B12707" w:rsidRPr="00D8741E" w:rsidRDefault="00B12707" w:rsidP="00B12707">
            <w:pPr>
              <w:tabs>
                <w:tab w:val="right" w:pos="8505"/>
              </w:tabs>
              <w:rPr>
                <w:b/>
                <w:bCs/>
              </w:rPr>
            </w:pPr>
          </w:p>
          <w:p w14:paraId="63A0C795" w14:textId="77777777" w:rsidR="00B12707" w:rsidRPr="00D8741E" w:rsidRDefault="00B12707" w:rsidP="00B12707">
            <w:pPr>
              <w:tabs>
                <w:tab w:val="right" w:pos="8505"/>
              </w:tabs>
              <w:rPr>
                <w:b/>
                <w:bCs/>
              </w:rPr>
            </w:pPr>
          </w:p>
          <w:p w14:paraId="2A1583AF" w14:textId="77777777" w:rsidR="00B12707" w:rsidRPr="00D8741E" w:rsidRDefault="00B12707" w:rsidP="00B12707">
            <w:pPr>
              <w:tabs>
                <w:tab w:val="right" w:pos="8505"/>
              </w:tabs>
              <w:rPr>
                <w:b/>
                <w:bCs/>
              </w:rPr>
            </w:pPr>
          </w:p>
          <w:p w14:paraId="1669A146" w14:textId="77777777" w:rsidR="00B12707" w:rsidRPr="00D8741E" w:rsidRDefault="00B12707" w:rsidP="00B12707">
            <w:pPr>
              <w:tabs>
                <w:tab w:val="right" w:pos="8505"/>
              </w:tabs>
              <w:rPr>
                <w:b/>
                <w:bCs/>
              </w:rPr>
            </w:pPr>
          </w:p>
        </w:tc>
        <w:tc>
          <w:tcPr>
            <w:tcW w:w="7656" w:type="dxa"/>
            <w:gridSpan w:val="8"/>
            <w:tcBorders>
              <w:top w:val="single" w:sz="4" w:space="0" w:color="auto"/>
              <w:left w:val="single" w:sz="4" w:space="0" w:color="auto"/>
              <w:bottom w:val="single" w:sz="4" w:space="0" w:color="auto"/>
              <w:right w:val="single" w:sz="4" w:space="0" w:color="auto"/>
            </w:tcBorders>
          </w:tcPr>
          <w:p w14:paraId="2E602702" w14:textId="5479401B" w:rsidR="00B12707" w:rsidRPr="00D8741E" w:rsidRDefault="00B12707" w:rsidP="00066021">
            <w:r w:rsidRPr="00D8741E">
              <w:t>You should be aware of the Academic Honesty statement in the current Handbook of Academic Programmes and Policies (or on the website).</w:t>
            </w:r>
          </w:p>
        </w:tc>
      </w:tr>
      <w:tr w:rsidR="00B12707" w14:paraId="6F7871C4" w14:textId="77777777" w:rsidTr="00A8594B">
        <w:trPr>
          <w:cantSplit/>
          <w:trHeight w:val="510"/>
        </w:trPr>
        <w:tc>
          <w:tcPr>
            <w:tcW w:w="1558" w:type="dxa"/>
            <w:tcBorders>
              <w:top w:val="single" w:sz="4" w:space="0" w:color="auto"/>
              <w:left w:val="single" w:sz="4" w:space="0" w:color="auto"/>
              <w:bottom w:val="single" w:sz="4" w:space="0" w:color="auto"/>
              <w:right w:val="single" w:sz="4" w:space="0" w:color="auto"/>
            </w:tcBorders>
            <w:shd w:val="pct10" w:color="000000" w:fill="FFFFFF"/>
          </w:tcPr>
          <w:p w14:paraId="61EB1871" w14:textId="408ACBBE" w:rsidR="00B12707" w:rsidRPr="00D8741E" w:rsidRDefault="000723A3" w:rsidP="00146A34">
            <w:pPr>
              <w:rPr>
                <w:b/>
              </w:rPr>
            </w:pPr>
            <w:r>
              <w:rPr>
                <w:b/>
              </w:rPr>
              <w:t>Policy S</w:t>
            </w:r>
            <w:r w:rsidR="00C84BD2">
              <w:rPr>
                <w:b/>
              </w:rPr>
              <w:t>tatement</w:t>
            </w:r>
          </w:p>
        </w:tc>
        <w:tc>
          <w:tcPr>
            <w:tcW w:w="7656" w:type="dxa"/>
            <w:gridSpan w:val="8"/>
            <w:tcBorders>
              <w:top w:val="single" w:sz="4" w:space="0" w:color="auto"/>
              <w:left w:val="single" w:sz="4" w:space="0" w:color="auto"/>
              <w:bottom w:val="single" w:sz="4" w:space="0" w:color="auto"/>
              <w:right w:val="single" w:sz="4" w:space="0" w:color="auto"/>
            </w:tcBorders>
          </w:tcPr>
          <w:p w14:paraId="4331FB09" w14:textId="00CC69A6" w:rsidR="0003138E" w:rsidRPr="00D8741E" w:rsidRDefault="00C84BD2" w:rsidP="009C2047">
            <w:pPr>
              <w:tabs>
                <w:tab w:val="right" w:pos="8505"/>
              </w:tabs>
            </w:pPr>
            <w:r>
              <w:t xml:space="preserve">All attendance, formative, summative and late work policies are to be found in the Handbook of Academic Programmes and Policies. </w:t>
            </w:r>
          </w:p>
        </w:tc>
      </w:tr>
    </w:tbl>
    <w:p w14:paraId="7270AEBF" w14:textId="77777777" w:rsidR="00B12707" w:rsidRDefault="00B12707">
      <w:pPr>
        <w:tabs>
          <w:tab w:val="right" w:pos="8505"/>
        </w:tabs>
        <w:rPr>
          <w:rFonts w:ascii="Arial" w:hAnsi="Arial"/>
        </w:rPr>
      </w:pPr>
    </w:p>
    <w:p w14:paraId="67ECC64D" w14:textId="77777777" w:rsidR="00B12707" w:rsidRDefault="00B12707">
      <w:pPr>
        <w:tabs>
          <w:tab w:val="right" w:pos="8222"/>
        </w:tabs>
        <w:rPr>
          <w:rFonts w:ascii="Arial" w:hAnsi="Arial"/>
        </w:rPr>
      </w:pPr>
    </w:p>
    <w:p w14:paraId="621238D6" w14:textId="1134A738" w:rsidR="00B12707" w:rsidRDefault="00B12707" w:rsidP="00A51079">
      <w:pPr>
        <w:autoSpaceDE/>
        <w:autoSpaceDN/>
        <w:rPr>
          <w:rFonts w:ascii="Arial" w:hAnsi="Arial"/>
        </w:rPr>
      </w:pPr>
    </w:p>
    <w:sectPr w:rsidR="00B12707">
      <w:footerReference w:type="default" r:id="rId9"/>
      <w:pgSz w:w="11906" w:h="16838"/>
      <w:pgMar w:top="1440" w:right="1134" w:bottom="1440" w:left="1440"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6BFAC" w14:textId="77777777" w:rsidR="00FB08C3" w:rsidRDefault="00FB08C3" w:rsidP="007E54AF">
      <w:r>
        <w:separator/>
      </w:r>
    </w:p>
  </w:endnote>
  <w:endnote w:type="continuationSeparator" w:id="0">
    <w:p w14:paraId="529FD038" w14:textId="77777777" w:rsidR="00FB08C3" w:rsidRDefault="00FB08C3" w:rsidP="007E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19460" w14:textId="77777777" w:rsidR="0013725B" w:rsidRPr="00E80CA3" w:rsidRDefault="0013725B" w:rsidP="007E54AF">
    <w:pPr>
      <w:pStyle w:val="Footer"/>
      <w:jc w:val="center"/>
      <w:rPr>
        <w:sz w:val="18"/>
        <w:szCs w:val="18"/>
        <w:lang w:val="en-US"/>
      </w:rPr>
    </w:pPr>
    <w:r w:rsidRPr="00E80CA3">
      <w:rPr>
        <w:sz w:val="18"/>
        <w:szCs w:val="18"/>
        <w:lang w:val="en-US"/>
      </w:rPr>
      <w:t xml:space="preserve">Page </w:t>
    </w:r>
    <w:r w:rsidRPr="00E80CA3">
      <w:rPr>
        <w:sz w:val="18"/>
        <w:szCs w:val="18"/>
        <w:lang w:val="en-US"/>
      </w:rPr>
      <w:fldChar w:fldCharType="begin"/>
    </w:r>
    <w:r w:rsidRPr="00E80CA3">
      <w:rPr>
        <w:sz w:val="18"/>
        <w:szCs w:val="18"/>
        <w:lang w:val="en-US"/>
      </w:rPr>
      <w:instrText xml:space="preserve"> PAGE </w:instrText>
    </w:r>
    <w:r w:rsidRPr="00E80CA3">
      <w:rPr>
        <w:sz w:val="18"/>
        <w:szCs w:val="18"/>
        <w:lang w:val="en-US"/>
      </w:rPr>
      <w:fldChar w:fldCharType="separate"/>
    </w:r>
    <w:r w:rsidR="00FA6410">
      <w:rPr>
        <w:noProof/>
        <w:sz w:val="18"/>
        <w:szCs w:val="18"/>
        <w:lang w:val="en-US"/>
      </w:rPr>
      <w:t>1</w:t>
    </w:r>
    <w:r w:rsidRPr="00E80CA3">
      <w:rPr>
        <w:sz w:val="18"/>
        <w:szCs w:val="18"/>
        <w:lang w:val="en-US"/>
      </w:rPr>
      <w:fldChar w:fldCharType="end"/>
    </w:r>
    <w:r w:rsidRPr="00E80CA3">
      <w:rPr>
        <w:sz w:val="18"/>
        <w:szCs w:val="18"/>
        <w:lang w:val="en-US"/>
      </w:rPr>
      <w:t xml:space="preserve"> of </w:t>
    </w:r>
    <w:r w:rsidRPr="00E80CA3">
      <w:rPr>
        <w:sz w:val="18"/>
        <w:szCs w:val="18"/>
        <w:lang w:val="en-US"/>
      </w:rPr>
      <w:fldChar w:fldCharType="begin"/>
    </w:r>
    <w:r w:rsidRPr="00E80CA3">
      <w:rPr>
        <w:sz w:val="18"/>
        <w:szCs w:val="18"/>
        <w:lang w:val="en-US"/>
      </w:rPr>
      <w:instrText xml:space="preserve"> NUMPAGES </w:instrText>
    </w:r>
    <w:r w:rsidRPr="00E80CA3">
      <w:rPr>
        <w:sz w:val="18"/>
        <w:szCs w:val="18"/>
        <w:lang w:val="en-US"/>
      </w:rPr>
      <w:fldChar w:fldCharType="separate"/>
    </w:r>
    <w:r w:rsidR="00FA6410">
      <w:rPr>
        <w:noProof/>
        <w:sz w:val="18"/>
        <w:szCs w:val="18"/>
        <w:lang w:val="en-US"/>
      </w:rPr>
      <w:t>2</w:t>
    </w:r>
    <w:r w:rsidRPr="00E80CA3">
      <w:rPr>
        <w:sz w:val="18"/>
        <w:szCs w:val="18"/>
        <w:lang w:val="en-US"/>
      </w:rPr>
      <w:fldChar w:fldCharType="end"/>
    </w:r>
  </w:p>
  <w:p w14:paraId="5005D375" w14:textId="77777777" w:rsidR="0013725B" w:rsidRPr="007E54AF" w:rsidRDefault="0013725B" w:rsidP="007E54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BBF9D" w14:textId="77777777" w:rsidR="00FB08C3" w:rsidRDefault="00FB08C3" w:rsidP="007E54AF">
      <w:r>
        <w:separator/>
      </w:r>
    </w:p>
  </w:footnote>
  <w:footnote w:type="continuationSeparator" w:id="0">
    <w:p w14:paraId="51394693" w14:textId="77777777" w:rsidR="00FB08C3" w:rsidRDefault="00FB08C3" w:rsidP="007E54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000A0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F47EF8"/>
    <w:multiLevelType w:val="hybridMultilevel"/>
    <w:tmpl w:val="2FE60AD8"/>
    <w:lvl w:ilvl="0" w:tplc="6590ABAE">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B14F10"/>
    <w:multiLevelType w:val="hybridMultilevel"/>
    <w:tmpl w:val="B5145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822557"/>
    <w:multiLevelType w:val="hybridMultilevel"/>
    <w:tmpl w:val="CE88F5D6"/>
    <w:lvl w:ilvl="0" w:tplc="A580A680">
      <w:start w:val="1"/>
      <w:numFmt w:val="bullet"/>
      <w:lvlText w:val=""/>
      <w:lvlJc w:val="left"/>
      <w:pPr>
        <w:tabs>
          <w:tab w:val="num" w:pos="720"/>
        </w:tabs>
        <w:ind w:left="720" w:hanging="360"/>
      </w:pPr>
      <w:rPr>
        <w:rFonts w:ascii="Symbol" w:hAnsi="Symbol" w:hint="default"/>
      </w:rPr>
    </w:lvl>
    <w:lvl w:ilvl="1" w:tplc="F5E02214">
      <w:start w:val="1"/>
      <w:numFmt w:val="bullet"/>
      <w:lvlText w:val="o"/>
      <w:lvlJc w:val="left"/>
      <w:pPr>
        <w:tabs>
          <w:tab w:val="num" w:pos="1440"/>
        </w:tabs>
        <w:ind w:left="1440" w:hanging="360"/>
      </w:pPr>
      <w:rPr>
        <w:rFonts w:ascii="Courier New" w:hAnsi="Courier New" w:cs="Courier New" w:hint="default"/>
      </w:rPr>
    </w:lvl>
    <w:lvl w:ilvl="2" w:tplc="B016B9F4" w:tentative="1">
      <w:start w:val="1"/>
      <w:numFmt w:val="bullet"/>
      <w:lvlText w:val=""/>
      <w:lvlJc w:val="left"/>
      <w:pPr>
        <w:tabs>
          <w:tab w:val="num" w:pos="2160"/>
        </w:tabs>
        <w:ind w:left="2160" w:hanging="360"/>
      </w:pPr>
      <w:rPr>
        <w:rFonts w:ascii="Wingdings" w:hAnsi="Wingdings" w:hint="default"/>
      </w:rPr>
    </w:lvl>
    <w:lvl w:ilvl="3" w:tplc="70F4BB7C" w:tentative="1">
      <w:start w:val="1"/>
      <w:numFmt w:val="bullet"/>
      <w:lvlText w:val=""/>
      <w:lvlJc w:val="left"/>
      <w:pPr>
        <w:tabs>
          <w:tab w:val="num" w:pos="2880"/>
        </w:tabs>
        <w:ind w:left="2880" w:hanging="360"/>
      </w:pPr>
      <w:rPr>
        <w:rFonts w:ascii="Symbol" w:hAnsi="Symbol" w:hint="default"/>
      </w:rPr>
    </w:lvl>
    <w:lvl w:ilvl="4" w:tplc="3D3A5D60" w:tentative="1">
      <w:start w:val="1"/>
      <w:numFmt w:val="bullet"/>
      <w:lvlText w:val="o"/>
      <w:lvlJc w:val="left"/>
      <w:pPr>
        <w:tabs>
          <w:tab w:val="num" w:pos="3600"/>
        </w:tabs>
        <w:ind w:left="3600" w:hanging="360"/>
      </w:pPr>
      <w:rPr>
        <w:rFonts w:ascii="Courier New" w:hAnsi="Courier New" w:cs="Courier New" w:hint="default"/>
      </w:rPr>
    </w:lvl>
    <w:lvl w:ilvl="5" w:tplc="920C759C" w:tentative="1">
      <w:start w:val="1"/>
      <w:numFmt w:val="bullet"/>
      <w:lvlText w:val=""/>
      <w:lvlJc w:val="left"/>
      <w:pPr>
        <w:tabs>
          <w:tab w:val="num" w:pos="4320"/>
        </w:tabs>
        <w:ind w:left="4320" w:hanging="360"/>
      </w:pPr>
      <w:rPr>
        <w:rFonts w:ascii="Wingdings" w:hAnsi="Wingdings" w:hint="default"/>
      </w:rPr>
    </w:lvl>
    <w:lvl w:ilvl="6" w:tplc="86E0B432" w:tentative="1">
      <w:start w:val="1"/>
      <w:numFmt w:val="bullet"/>
      <w:lvlText w:val=""/>
      <w:lvlJc w:val="left"/>
      <w:pPr>
        <w:tabs>
          <w:tab w:val="num" w:pos="5040"/>
        </w:tabs>
        <w:ind w:left="5040" w:hanging="360"/>
      </w:pPr>
      <w:rPr>
        <w:rFonts w:ascii="Symbol" w:hAnsi="Symbol" w:hint="default"/>
      </w:rPr>
    </w:lvl>
    <w:lvl w:ilvl="7" w:tplc="575E0FC0" w:tentative="1">
      <w:start w:val="1"/>
      <w:numFmt w:val="bullet"/>
      <w:lvlText w:val="o"/>
      <w:lvlJc w:val="left"/>
      <w:pPr>
        <w:tabs>
          <w:tab w:val="num" w:pos="5760"/>
        </w:tabs>
        <w:ind w:left="5760" w:hanging="360"/>
      </w:pPr>
      <w:rPr>
        <w:rFonts w:ascii="Courier New" w:hAnsi="Courier New" w:cs="Courier New" w:hint="default"/>
      </w:rPr>
    </w:lvl>
    <w:lvl w:ilvl="8" w:tplc="9BEC4F5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3A5787"/>
    <w:multiLevelType w:val="hybridMultilevel"/>
    <w:tmpl w:val="1714E3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F546F2"/>
    <w:multiLevelType w:val="hybridMultilevel"/>
    <w:tmpl w:val="E5B6033C"/>
    <w:lvl w:ilvl="0" w:tplc="FFFFFFFF">
      <w:start w:val="1730"/>
      <w:numFmt w:val="bullet"/>
      <w:lvlText w:val="-"/>
      <w:lvlJc w:val="left"/>
      <w:pPr>
        <w:tabs>
          <w:tab w:val="num" w:pos="1440"/>
        </w:tabs>
        <w:ind w:left="1440" w:hanging="360"/>
      </w:pPr>
      <w:rPr>
        <w:rFonts w:ascii="Times New Roman" w:eastAsia="Times New Roman" w:hAnsi="Times New Roman" w:hint="default"/>
      </w:rPr>
    </w:lvl>
    <w:lvl w:ilvl="1" w:tplc="FFFFFFFF">
      <w:start w:val="1"/>
      <w:numFmt w:val="bullet"/>
      <w:lvlText w:val="o"/>
      <w:lvlJc w:val="left"/>
      <w:pPr>
        <w:tabs>
          <w:tab w:val="num" w:pos="2460"/>
        </w:tabs>
        <w:ind w:left="2460" w:hanging="360"/>
      </w:pPr>
      <w:rPr>
        <w:rFonts w:ascii="Courier New" w:hAnsi="Courier New" w:hint="default"/>
      </w:rPr>
    </w:lvl>
    <w:lvl w:ilvl="2" w:tplc="FFFFFFFF" w:tentative="1">
      <w:start w:val="1"/>
      <w:numFmt w:val="bullet"/>
      <w:lvlText w:val=""/>
      <w:lvlJc w:val="left"/>
      <w:pPr>
        <w:tabs>
          <w:tab w:val="num" w:pos="3180"/>
        </w:tabs>
        <w:ind w:left="3180" w:hanging="360"/>
      </w:pPr>
      <w:rPr>
        <w:rFonts w:ascii="Wingdings" w:hAnsi="Wingdings" w:hint="default"/>
      </w:rPr>
    </w:lvl>
    <w:lvl w:ilvl="3" w:tplc="FFFFFFFF" w:tentative="1">
      <w:start w:val="1"/>
      <w:numFmt w:val="bullet"/>
      <w:lvlText w:val=""/>
      <w:lvlJc w:val="left"/>
      <w:pPr>
        <w:tabs>
          <w:tab w:val="num" w:pos="3900"/>
        </w:tabs>
        <w:ind w:left="3900" w:hanging="360"/>
      </w:pPr>
      <w:rPr>
        <w:rFonts w:ascii="Symbol" w:hAnsi="Symbol" w:hint="default"/>
      </w:rPr>
    </w:lvl>
    <w:lvl w:ilvl="4" w:tplc="FFFFFFFF" w:tentative="1">
      <w:start w:val="1"/>
      <w:numFmt w:val="bullet"/>
      <w:lvlText w:val="o"/>
      <w:lvlJc w:val="left"/>
      <w:pPr>
        <w:tabs>
          <w:tab w:val="num" w:pos="4620"/>
        </w:tabs>
        <w:ind w:left="4620" w:hanging="360"/>
      </w:pPr>
      <w:rPr>
        <w:rFonts w:ascii="Courier New" w:hAnsi="Courier New" w:hint="default"/>
      </w:rPr>
    </w:lvl>
    <w:lvl w:ilvl="5" w:tplc="FFFFFFFF" w:tentative="1">
      <w:start w:val="1"/>
      <w:numFmt w:val="bullet"/>
      <w:lvlText w:val=""/>
      <w:lvlJc w:val="left"/>
      <w:pPr>
        <w:tabs>
          <w:tab w:val="num" w:pos="5340"/>
        </w:tabs>
        <w:ind w:left="5340" w:hanging="360"/>
      </w:pPr>
      <w:rPr>
        <w:rFonts w:ascii="Wingdings" w:hAnsi="Wingdings" w:hint="default"/>
      </w:rPr>
    </w:lvl>
    <w:lvl w:ilvl="6" w:tplc="FFFFFFFF" w:tentative="1">
      <w:start w:val="1"/>
      <w:numFmt w:val="bullet"/>
      <w:lvlText w:val=""/>
      <w:lvlJc w:val="left"/>
      <w:pPr>
        <w:tabs>
          <w:tab w:val="num" w:pos="6060"/>
        </w:tabs>
        <w:ind w:left="6060" w:hanging="360"/>
      </w:pPr>
      <w:rPr>
        <w:rFonts w:ascii="Symbol" w:hAnsi="Symbol" w:hint="default"/>
      </w:rPr>
    </w:lvl>
    <w:lvl w:ilvl="7" w:tplc="FFFFFFFF" w:tentative="1">
      <w:start w:val="1"/>
      <w:numFmt w:val="bullet"/>
      <w:lvlText w:val="o"/>
      <w:lvlJc w:val="left"/>
      <w:pPr>
        <w:tabs>
          <w:tab w:val="num" w:pos="6780"/>
        </w:tabs>
        <w:ind w:left="6780" w:hanging="360"/>
      </w:pPr>
      <w:rPr>
        <w:rFonts w:ascii="Courier New" w:hAnsi="Courier New" w:hint="default"/>
      </w:rPr>
    </w:lvl>
    <w:lvl w:ilvl="8" w:tplc="FFFFFFFF" w:tentative="1">
      <w:start w:val="1"/>
      <w:numFmt w:val="bullet"/>
      <w:lvlText w:val=""/>
      <w:lvlJc w:val="left"/>
      <w:pPr>
        <w:tabs>
          <w:tab w:val="num" w:pos="7500"/>
        </w:tabs>
        <w:ind w:left="7500" w:hanging="360"/>
      </w:pPr>
      <w:rPr>
        <w:rFonts w:ascii="Wingdings" w:hAnsi="Wingdings" w:hint="default"/>
      </w:rPr>
    </w:lvl>
  </w:abstractNum>
  <w:abstractNum w:abstractNumId="6" w15:restartNumberingAfterBreak="0">
    <w:nsid w:val="27407B1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27A05CCB"/>
    <w:multiLevelType w:val="hybridMultilevel"/>
    <w:tmpl w:val="4DA40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BE1167"/>
    <w:multiLevelType w:val="hybridMultilevel"/>
    <w:tmpl w:val="7B12F4EC"/>
    <w:lvl w:ilvl="0" w:tplc="AE4284FE">
      <w:start w:val="1"/>
      <w:numFmt w:val="decimal"/>
      <w:lvlText w:val="%1."/>
      <w:lvlJc w:val="left"/>
      <w:pPr>
        <w:tabs>
          <w:tab w:val="num" w:pos="1440"/>
        </w:tabs>
        <w:ind w:left="1440" w:hanging="360"/>
      </w:pPr>
    </w:lvl>
    <w:lvl w:ilvl="1" w:tplc="89D42C3A" w:tentative="1">
      <w:start w:val="1"/>
      <w:numFmt w:val="decimal"/>
      <w:lvlText w:val="%2."/>
      <w:lvlJc w:val="left"/>
      <w:pPr>
        <w:tabs>
          <w:tab w:val="num" w:pos="2160"/>
        </w:tabs>
        <w:ind w:left="2160" w:hanging="360"/>
      </w:pPr>
    </w:lvl>
    <w:lvl w:ilvl="2" w:tplc="F13E7EA2" w:tentative="1">
      <w:start w:val="1"/>
      <w:numFmt w:val="decimal"/>
      <w:lvlText w:val="%3."/>
      <w:lvlJc w:val="left"/>
      <w:pPr>
        <w:tabs>
          <w:tab w:val="num" w:pos="2880"/>
        </w:tabs>
        <w:ind w:left="2880" w:hanging="360"/>
      </w:pPr>
    </w:lvl>
    <w:lvl w:ilvl="3" w:tplc="76F89802" w:tentative="1">
      <w:start w:val="1"/>
      <w:numFmt w:val="decimal"/>
      <w:lvlText w:val="%4."/>
      <w:lvlJc w:val="left"/>
      <w:pPr>
        <w:tabs>
          <w:tab w:val="num" w:pos="3600"/>
        </w:tabs>
        <w:ind w:left="3600" w:hanging="360"/>
      </w:pPr>
    </w:lvl>
    <w:lvl w:ilvl="4" w:tplc="EDE2B710" w:tentative="1">
      <w:start w:val="1"/>
      <w:numFmt w:val="decimal"/>
      <w:lvlText w:val="%5."/>
      <w:lvlJc w:val="left"/>
      <w:pPr>
        <w:tabs>
          <w:tab w:val="num" w:pos="4320"/>
        </w:tabs>
        <w:ind w:left="4320" w:hanging="360"/>
      </w:pPr>
    </w:lvl>
    <w:lvl w:ilvl="5" w:tplc="94201316" w:tentative="1">
      <w:start w:val="1"/>
      <w:numFmt w:val="decimal"/>
      <w:lvlText w:val="%6."/>
      <w:lvlJc w:val="left"/>
      <w:pPr>
        <w:tabs>
          <w:tab w:val="num" w:pos="5040"/>
        </w:tabs>
        <w:ind w:left="5040" w:hanging="360"/>
      </w:pPr>
    </w:lvl>
    <w:lvl w:ilvl="6" w:tplc="839C6DE2" w:tentative="1">
      <w:start w:val="1"/>
      <w:numFmt w:val="decimal"/>
      <w:lvlText w:val="%7."/>
      <w:lvlJc w:val="left"/>
      <w:pPr>
        <w:tabs>
          <w:tab w:val="num" w:pos="5760"/>
        </w:tabs>
        <w:ind w:left="5760" w:hanging="360"/>
      </w:pPr>
    </w:lvl>
    <w:lvl w:ilvl="7" w:tplc="F1AAD0EE" w:tentative="1">
      <w:start w:val="1"/>
      <w:numFmt w:val="decimal"/>
      <w:lvlText w:val="%8."/>
      <w:lvlJc w:val="left"/>
      <w:pPr>
        <w:tabs>
          <w:tab w:val="num" w:pos="6480"/>
        </w:tabs>
        <w:ind w:left="6480" w:hanging="360"/>
      </w:pPr>
    </w:lvl>
    <w:lvl w:ilvl="8" w:tplc="B4721C9C" w:tentative="1">
      <w:start w:val="1"/>
      <w:numFmt w:val="decimal"/>
      <w:lvlText w:val="%9."/>
      <w:lvlJc w:val="left"/>
      <w:pPr>
        <w:tabs>
          <w:tab w:val="num" w:pos="7200"/>
        </w:tabs>
        <w:ind w:left="7200" w:hanging="360"/>
      </w:pPr>
    </w:lvl>
  </w:abstractNum>
  <w:abstractNum w:abstractNumId="9" w15:restartNumberingAfterBreak="0">
    <w:nsid w:val="2B2857F0"/>
    <w:multiLevelType w:val="hybridMultilevel"/>
    <w:tmpl w:val="CBF02F1C"/>
    <w:lvl w:ilvl="0" w:tplc="0409000F">
      <w:start w:val="1"/>
      <w:numFmt w:val="decimal"/>
      <w:lvlText w:val="%1."/>
      <w:lvlJc w:val="left"/>
      <w:pPr>
        <w:ind w:left="360" w:hanging="360"/>
      </w:pPr>
      <w:rPr>
        <w:rFonts w:hint="default"/>
        <w:sz w:val="20"/>
      </w:rPr>
    </w:lvl>
    <w:lvl w:ilvl="1" w:tplc="04090003" w:tentative="1">
      <w:start w:val="1"/>
      <w:numFmt w:val="bullet"/>
      <w:lvlText w:val="o"/>
      <w:lvlJc w:val="left"/>
      <w:pPr>
        <w:tabs>
          <w:tab w:val="num" w:pos="720"/>
        </w:tabs>
        <w:ind w:left="720" w:hanging="360"/>
      </w:pPr>
      <w:rPr>
        <w:rFonts w:ascii="Courier New" w:hAnsi="Courier New" w:cs="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Symbo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Symbo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C8F37D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3C5C649C"/>
    <w:multiLevelType w:val="hybridMultilevel"/>
    <w:tmpl w:val="DE783490"/>
    <w:lvl w:ilvl="0" w:tplc="FFFFFFFF">
      <w:start w:val="1"/>
      <w:numFmt w:val="bullet"/>
      <w:lvlText w:val=""/>
      <w:legacy w:legacy="1" w:legacySpace="0" w:legacyIndent="283"/>
      <w:lvlJc w:val="left"/>
      <w:pPr>
        <w:ind w:left="283" w:hanging="283"/>
      </w:pPr>
      <w:rPr>
        <w:rFonts w:ascii="Symbol" w:hAnsi="Symbol" w:hint="default"/>
        <w:sz w:val="20"/>
      </w:rPr>
    </w:lvl>
    <w:lvl w:ilvl="1" w:tplc="04090003" w:tentative="1">
      <w:start w:val="1"/>
      <w:numFmt w:val="bullet"/>
      <w:lvlText w:val="o"/>
      <w:lvlJc w:val="left"/>
      <w:pPr>
        <w:tabs>
          <w:tab w:val="num" w:pos="720"/>
        </w:tabs>
        <w:ind w:left="720" w:hanging="360"/>
      </w:pPr>
      <w:rPr>
        <w:rFonts w:ascii="Courier New" w:hAnsi="Courier New" w:cs="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Symbo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Symbo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41A755E6"/>
    <w:multiLevelType w:val="hybridMultilevel"/>
    <w:tmpl w:val="6D6C529A"/>
    <w:lvl w:ilvl="0" w:tplc="9620B85E">
      <w:start w:val="1"/>
      <w:numFmt w:val="decimal"/>
      <w:lvlText w:val="%1."/>
      <w:lvlJc w:val="left"/>
      <w:pPr>
        <w:tabs>
          <w:tab w:val="num" w:pos="357"/>
        </w:tabs>
        <w:ind w:left="357" w:hanging="357"/>
      </w:pPr>
      <w:rPr>
        <w:rFonts w:cs="Times New Roman" w:hint="default"/>
        <w:b w:val="0"/>
        <w:bCs/>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6392B09"/>
    <w:multiLevelType w:val="hybridMultilevel"/>
    <w:tmpl w:val="C8AA9D5A"/>
    <w:lvl w:ilvl="0" w:tplc="FFFFFFFF">
      <w:start w:val="1730"/>
      <w:numFmt w:val="bullet"/>
      <w:lvlText w:val="-"/>
      <w:lvlJc w:val="left"/>
      <w:pPr>
        <w:tabs>
          <w:tab w:val="num" w:pos="420"/>
        </w:tabs>
        <w:ind w:left="420" w:hanging="360"/>
      </w:pPr>
      <w:rPr>
        <w:rFonts w:ascii="Times New Roman" w:eastAsia="Times New Roman" w:hAnsi="Times New Roman" w:hint="default"/>
      </w:rPr>
    </w:lvl>
    <w:lvl w:ilvl="1" w:tplc="FFFFFFFF" w:tentative="1">
      <w:start w:val="1"/>
      <w:numFmt w:val="bullet"/>
      <w:lvlText w:val="o"/>
      <w:lvlJc w:val="left"/>
      <w:pPr>
        <w:tabs>
          <w:tab w:val="num" w:pos="1140"/>
        </w:tabs>
        <w:ind w:left="1140" w:hanging="360"/>
      </w:pPr>
      <w:rPr>
        <w:rFonts w:ascii="Courier New" w:hAnsi="Courier New"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14" w15:restartNumberingAfterBreak="0">
    <w:nsid w:val="52CE7ED7"/>
    <w:multiLevelType w:val="hybridMultilevel"/>
    <w:tmpl w:val="9068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490AC9"/>
    <w:multiLevelType w:val="hybridMultilevel"/>
    <w:tmpl w:val="F15E38B0"/>
    <w:lvl w:ilvl="0" w:tplc="5392797C">
      <w:start w:val="1"/>
      <w:numFmt w:val="bullet"/>
      <w:lvlText w:val=""/>
      <w:lvlJc w:val="left"/>
      <w:pPr>
        <w:tabs>
          <w:tab w:val="num" w:pos="360"/>
        </w:tabs>
        <w:ind w:left="360" w:hanging="360"/>
      </w:pPr>
      <w:rPr>
        <w:rFonts w:ascii="Symbol" w:hAnsi="Symbol" w:hint="default"/>
      </w:rPr>
    </w:lvl>
    <w:lvl w:ilvl="1" w:tplc="E676C6A0" w:tentative="1">
      <w:start w:val="1"/>
      <w:numFmt w:val="bullet"/>
      <w:lvlText w:val="o"/>
      <w:lvlJc w:val="left"/>
      <w:pPr>
        <w:tabs>
          <w:tab w:val="num" w:pos="1080"/>
        </w:tabs>
        <w:ind w:left="1080" w:hanging="360"/>
      </w:pPr>
      <w:rPr>
        <w:rFonts w:ascii="Courier New" w:hAnsi="Courier New" w:cs="Courier New" w:hint="default"/>
      </w:rPr>
    </w:lvl>
    <w:lvl w:ilvl="2" w:tplc="70B07040" w:tentative="1">
      <w:start w:val="1"/>
      <w:numFmt w:val="bullet"/>
      <w:lvlText w:val=""/>
      <w:lvlJc w:val="left"/>
      <w:pPr>
        <w:tabs>
          <w:tab w:val="num" w:pos="1800"/>
        </w:tabs>
        <w:ind w:left="1800" w:hanging="360"/>
      </w:pPr>
      <w:rPr>
        <w:rFonts w:ascii="Wingdings" w:hAnsi="Wingdings" w:hint="default"/>
      </w:rPr>
    </w:lvl>
    <w:lvl w:ilvl="3" w:tplc="CC928B98" w:tentative="1">
      <w:start w:val="1"/>
      <w:numFmt w:val="bullet"/>
      <w:lvlText w:val=""/>
      <w:lvlJc w:val="left"/>
      <w:pPr>
        <w:tabs>
          <w:tab w:val="num" w:pos="2520"/>
        </w:tabs>
        <w:ind w:left="2520" w:hanging="360"/>
      </w:pPr>
      <w:rPr>
        <w:rFonts w:ascii="Symbol" w:hAnsi="Symbol" w:hint="default"/>
      </w:rPr>
    </w:lvl>
    <w:lvl w:ilvl="4" w:tplc="CB5E90C8" w:tentative="1">
      <w:start w:val="1"/>
      <w:numFmt w:val="bullet"/>
      <w:lvlText w:val="o"/>
      <w:lvlJc w:val="left"/>
      <w:pPr>
        <w:tabs>
          <w:tab w:val="num" w:pos="3240"/>
        </w:tabs>
        <w:ind w:left="3240" w:hanging="360"/>
      </w:pPr>
      <w:rPr>
        <w:rFonts w:ascii="Courier New" w:hAnsi="Courier New" w:cs="Courier New" w:hint="default"/>
      </w:rPr>
    </w:lvl>
    <w:lvl w:ilvl="5" w:tplc="B7664700" w:tentative="1">
      <w:start w:val="1"/>
      <w:numFmt w:val="bullet"/>
      <w:lvlText w:val=""/>
      <w:lvlJc w:val="left"/>
      <w:pPr>
        <w:tabs>
          <w:tab w:val="num" w:pos="3960"/>
        </w:tabs>
        <w:ind w:left="3960" w:hanging="360"/>
      </w:pPr>
      <w:rPr>
        <w:rFonts w:ascii="Wingdings" w:hAnsi="Wingdings" w:hint="default"/>
      </w:rPr>
    </w:lvl>
    <w:lvl w:ilvl="6" w:tplc="4788C370" w:tentative="1">
      <w:start w:val="1"/>
      <w:numFmt w:val="bullet"/>
      <w:lvlText w:val=""/>
      <w:lvlJc w:val="left"/>
      <w:pPr>
        <w:tabs>
          <w:tab w:val="num" w:pos="4680"/>
        </w:tabs>
        <w:ind w:left="4680" w:hanging="360"/>
      </w:pPr>
      <w:rPr>
        <w:rFonts w:ascii="Symbol" w:hAnsi="Symbol" w:hint="default"/>
      </w:rPr>
    </w:lvl>
    <w:lvl w:ilvl="7" w:tplc="15D03282" w:tentative="1">
      <w:start w:val="1"/>
      <w:numFmt w:val="bullet"/>
      <w:lvlText w:val="o"/>
      <w:lvlJc w:val="left"/>
      <w:pPr>
        <w:tabs>
          <w:tab w:val="num" w:pos="5400"/>
        </w:tabs>
        <w:ind w:left="5400" w:hanging="360"/>
      </w:pPr>
      <w:rPr>
        <w:rFonts w:ascii="Courier New" w:hAnsi="Courier New" w:cs="Courier New" w:hint="default"/>
      </w:rPr>
    </w:lvl>
    <w:lvl w:ilvl="8" w:tplc="286C1454"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24E1BE5"/>
    <w:multiLevelType w:val="hybridMultilevel"/>
    <w:tmpl w:val="AC129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07228C"/>
    <w:multiLevelType w:val="hybridMultilevel"/>
    <w:tmpl w:val="18747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EFD05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num w:numId="1">
    <w:abstractNumId w:val="6"/>
  </w:num>
  <w:num w:numId="2">
    <w:abstractNumId w:val="18"/>
  </w:num>
  <w:num w:numId="3">
    <w:abstractNumId w:val="10"/>
  </w:num>
  <w:num w:numId="4">
    <w:abstractNumId w:val="15"/>
  </w:num>
  <w:num w:numId="5">
    <w:abstractNumId w:val="3"/>
  </w:num>
  <w:num w:numId="6">
    <w:abstractNumId w:val="0"/>
  </w:num>
  <w:num w:numId="7">
    <w:abstractNumId w:val="2"/>
  </w:num>
  <w:num w:numId="8">
    <w:abstractNumId w:val="11"/>
  </w:num>
  <w:num w:numId="9">
    <w:abstractNumId w:val="8"/>
  </w:num>
  <w:num w:numId="10">
    <w:abstractNumId w:val="12"/>
  </w:num>
  <w:num w:numId="11">
    <w:abstractNumId w:val="14"/>
  </w:num>
  <w:num w:numId="12">
    <w:abstractNumId w:val="16"/>
  </w:num>
  <w:num w:numId="13">
    <w:abstractNumId w:val="7"/>
  </w:num>
  <w:num w:numId="14">
    <w:abstractNumId w:val="5"/>
  </w:num>
  <w:num w:numId="15">
    <w:abstractNumId w:val="13"/>
  </w:num>
  <w:num w:numId="16">
    <w:abstractNumId w:val="9"/>
  </w:num>
  <w:num w:numId="17">
    <w:abstractNumId w:val="4"/>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707"/>
    <w:rsid w:val="00025033"/>
    <w:rsid w:val="0003138E"/>
    <w:rsid w:val="00066021"/>
    <w:rsid w:val="000723A3"/>
    <w:rsid w:val="00103868"/>
    <w:rsid w:val="00125649"/>
    <w:rsid w:val="00132F66"/>
    <w:rsid w:val="0013725B"/>
    <w:rsid w:val="00146A34"/>
    <w:rsid w:val="001501C8"/>
    <w:rsid w:val="001D6694"/>
    <w:rsid w:val="001E169B"/>
    <w:rsid w:val="00220E0F"/>
    <w:rsid w:val="00277B62"/>
    <w:rsid w:val="00311BCE"/>
    <w:rsid w:val="003235BB"/>
    <w:rsid w:val="003510F6"/>
    <w:rsid w:val="003C4DD8"/>
    <w:rsid w:val="004259D2"/>
    <w:rsid w:val="00455644"/>
    <w:rsid w:val="004675C2"/>
    <w:rsid w:val="004A4822"/>
    <w:rsid w:val="004B4CF6"/>
    <w:rsid w:val="004B75FA"/>
    <w:rsid w:val="004C1A98"/>
    <w:rsid w:val="004D21D7"/>
    <w:rsid w:val="005029ED"/>
    <w:rsid w:val="00561C6D"/>
    <w:rsid w:val="00591375"/>
    <w:rsid w:val="006A0C78"/>
    <w:rsid w:val="006B0A40"/>
    <w:rsid w:val="007226AB"/>
    <w:rsid w:val="00723EDD"/>
    <w:rsid w:val="00725C41"/>
    <w:rsid w:val="00732DEA"/>
    <w:rsid w:val="0076664A"/>
    <w:rsid w:val="00774A35"/>
    <w:rsid w:val="0078016F"/>
    <w:rsid w:val="007A52CD"/>
    <w:rsid w:val="007E54AF"/>
    <w:rsid w:val="0081653E"/>
    <w:rsid w:val="00852DD3"/>
    <w:rsid w:val="00856133"/>
    <w:rsid w:val="008E614D"/>
    <w:rsid w:val="009023ED"/>
    <w:rsid w:val="009835E5"/>
    <w:rsid w:val="009963CA"/>
    <w:rsid w:val="009C2047"/>
    <w:rsid w:val="009D1420"/>
    <w:rsid w:val="009D763E"/>
    <w:rsid w:val="00A0544A"/>
    <w:rsid w:val="00A51079"/>
    <w:rsid w:val="00A8594B"/>
    <w:rsid w:val="00AA2E14"/>
    <w:rsid w:val="00B12707"/>
    <w:rsid w:val="00B13339"/>
    <w:rsid w:val="00B13ED5"/>
    <w:rsid w:val="00B2128F"/>
    <w:rsid w:val="00B561B8"/>
    <w:rsid w:val="00BB3E3B"/>
    <w:rsid w:val="00C3014E"/>
    <w:rsid w:val="00C46764"/>
    <w:rsid w:val="00C80775"/>
    <w:rsid w:val="00C807C9"/>
    <w:rsid w:val="00C84BD2"/>
    <w:rsid w:val="00CB69EE"/>
    <w:rsid w:val="00CE6BC0"/>
    <w:rsid w:val="00CF071C"/>
    <w:rsid w:val="00D36B15"/>
    <w:rsid w:val="00D77C98"/>
    <w:rsid w:val="00D83B6C"/>
    <w:rsid w:val="00D8741E"/>
    <w:rsid w:val="00DC1520"/>
    <w:rsid w:val="00DF5A39"/>
    <w:rsid w:val="00E036CB"/>
    <w:rsid w:val="00E06A28"/>
    <w:rsid w:val="00E16CCA"/>
    <w:rsid w:val="00E64C5C"/>
    <w:rsid w:val="00E921BE"/>
    <w:rsid w:val="00E925A8"/>
    <w:rsid w:val="00EA3CD9"/>
    <w:rsid w:val="00EA61D9"/>
    <w:rsid w:val="00EB44BE"/>
    <w:rsid w:val="00EB503E"/>
    <w:rsid w:val="00F62CF3"/>
    <w:rsid w:val="00FA6410"/>
    <w:rsid w:val="00FB08C3"/>
    <w:rsid w:val="00FB6B69"/>
    <w:rsid w:val="00FC44E8"/>
    <w:rsid w:val="00FE0C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2D9208"/>
  <w14:defaultImageDpi w14:val="300"/>
  <w15:docId w15:val="{9AD949A7-AF2F-4B5C-9FF1-B9BF173D8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eastAsia="en-GB"/>
    </w:rPr>
  </w:style>
  <w:style w:type="paragraph" w:styleId="Heading1">
    <w:name w:val="heading 1"/>
    <w:basedOn w:val="Normal"/>
    <w:next w:val="Normal"/>
    <w:qFormat/>
    <w:pPr>
      <w:keepNext/>
      <w:tabs>
        <w:tab w:val="right" w:pos="8222"/>
      </w:tabs>
      <w:outlineLvl w:val="0"/>
    </w:pPr>
    <w:rPr>
      <w:b/>
      <w:bCs/>
      <w:sz w:val="24"/>
      <w:szCs w:val="24"/>
    </w:rPr>
  </w:style>
  <w:style w:type="paragraph" w:styleId="Heading2">
    <w:name w:val="heading 2"/>
    <w:basedOn w:val="Normal"/>
    <w:next w:val="Normal"/>
    <w:qFormat/>
    <w:pPr>
      <w:keepNext/>
      <w:tabs>
        <w:tab w:val="right" w:pos="8222"/>
      </w:tabs>
      <w:outlineLvl w:val="1"/>
    </w:pPr>
    <w:rPr>
      <w:rFonts w:ascii="Arial" w:hAnsi="Arial" w:cs="Arial"/>
      <w:b/>
      <w:bCs/>
    </w:rPr>
  </w:style>
  <w:style w:type="paragraph" w:styleId="Heading4">
    <w:name w:val="heading 4"/>
    <w:basedOn w:val="Normal"/>
    <w:next w:val="Normal"/>
    <w:link w:val="Heading4Char"/>
    <w:uiPriority w:val="9"/>
    <w:semiHidden/>
    <w:unhideWhenUsed/>
    <w:qFormat/>
    <w:rsid w:val="00CB69EE"/>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CB69EE"/>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CB69EE"/>
    <w:rPr>
      <w:rFonts w:ascii="Calibri" w:eastAsia="Times New Roman" w:hAnsi="Calibri" w:cs="Times New Roman"/>
      <w:b/>
      <w:bCs/>
      <w:sz w:val="28"/>
      <w:szCs w:val="28"/>
      <w:lang w:val="en-GB" w:eastAsia="en-GB"/>
    </w:rPr>
  </w:style>
  <w:style w:type="character" w:customStyle="1" w:styleId="Heading5Char">
    <w:name w:val="Heading 5 Char"/>
    <w:link w:val="Heading5"/>
    <w:uiPriority w:val="9"/>
    <w:rsid w:val="00CB69EE"/>
    <w:rPr>
      <w:rFonts w:ascii="Calibri" w:eastAsia="Times New Roman" w:hAnsi="Calibri" w:cs="Times New Roman"/>
      <w:b/>
      <w:bCs/>
      <w:i/>
      <w:iCs/>
      <w:sz w:val="26"/>
      <w:szCs w:val="26"/>
      <w:lang w:val="en-GB" w:eastAsia="en-GB"/>
    </w:rPr>
  </w:style>
  <w:style w:type="paragraph" w:customStyle="1" w:styleId="Bullet">
    <w:name w:val="Bullet"/>
    <w:basedOn w:val="Normal"/>
    <w:rsid w:val="00C46764"/>
    <w:pPr>
      <w:autoSpaceDE/>
      <w:autoSpaceDN/>
    </w:pPr>
    <w:rPr>
      <w:rFonts w:ascii="Arial" w:hAnsi="Arial"/>
      <w:lang w:eastAsia="en-US"/>
    </w:rPr>
  </w:style>
  <w:style w:type="paragraph" w:customStyle="1" w:styleId="Subhead">
    <w:name w:val="Subhead"/>
    <w:basedOn w:val="BlockText"/>
    <w:next w:val="BodyText"/>
    <w:rsid w:val="00C46764"/>
    <w:pPr>
      <w:autoSpaceDE/>
      <w:autoSpaceDN/>
      <w:spacing w:after="0"/>
      <w:ind w:left="0" w:right="0"/>
      <w:outlineLvl w:val="1"/>
    </w:pPr>
    <w:rPr>
      <w:i/>
      <w:sz w:val="32"/>
      <w:lang w:eastAsia="en-US"/>
    </w:rPr>
  </w:style>
  <w:style w:type="paragraph" w:styleId="BlockText">
    <w:name w:val="Block Text"/>
    <w:basedOn w:val="Normal"/>
    <w:uiPriority w:val="99"/>
    <w:semiHidden/>
    <w:unhideWhenUsed/>
    <w:rsid w:val="00C46764"/>
    <w:pPr>
      <w:spacing w:after="120"/>
      <w:ind w:left="1440" w:right="1440"/>
    </w:pPr>
  </w:style>
  <w:style w:type="paragraph" w:styleId="BodyText">
    <w:name w:val="Body Text"/>
    <w:basedOn w:val="Normal"/>
    <w:link w:val="BodyTextChar"/>
    <w:uiPriority w:val="99"/>
    <w:semiHidden/>
    <w:unhideWhenUsed/>
    <w:rsid w:val="00C46764"/>
    <w:pPr>
      <w:spacing w:after="120"/>
    </w:pPr>
  </w:style>
  <w:style w:type="character" w:customStyle="1" w:styleId="BodyTextChar">
    <w:name w:val="Body Text Char"/>
    <w:link w:val="BodyText"/>
    <w:uiPriority w:val="99"/>
    <w:semiHidden/>
    <w:rsid w:val="00C46764"/>
    <w:rPr>
      <w:lang w:val="en-GB" w:eastAsia="en-GB"/>
    </w:rPr>
  </w:style>
  <w:style w:type="paragraph" w:styleId="Header">
    <w:name w:val="header"/>
    <w:basedOn w:val="Normal"/>
    <w:link w:val="HeaderChar"/>
    <w:uiPriority w:val="99"/>
    <w:semiHidden/>
    <w:unhideWhenUsed/>
    <w:rsid w:val="007E54AF"/>
    <w:pPr>
      <w:tabs>
        <w:tab w:val="center" w:pos="4680"/>
        <w:tab w:val="right" w:pos="9360"/>
      </w:tabs>
    </w:pPr>
  </w:style>
  <w:style w:type="character" w:customStyle="1" w:styleId="HeaderChar">
    <w:name w:val="Header Char"/>
    <w:link w:val="Header"/>
    <w:uiPriority w:val="99"/>
    <w:semiHidden/>
    <w:rsid w:val="007E54AF"/>
    <w:rPr>
      <w:lang w:val="en-GB" w:eastAsia="en-GB"/>
    </w:rPr>
  </w:style>
  <w:style w:type="paragraph" w:styleId="Footer">
    <w:name w:val="footer"/>
    <w:basedOn w:val="Normal"/>
    <w:link w:val="FooterChar"/>
    <w:unhideWhenUsed/>
    <w:rsid w:val="007E54AF"/>
    <w:pPr>
      <w:tabs>
        <w:tab w:val="center" w:pos="4680"/>
        <w:tab w:val="right" w:pos="9360"/>
      </w:tabs>
    </w:pPr>
  </w:style>
  <w:style w:type="character" w:customStyle="1" w:styleId="FooterChar">
    <w:name w:val="Footer Char"/>
    <w:link w:val="Footer"/>
    <w:uiPriority w:val="99"/>
    <w:rsid w:val="007E54AF"/>
    <w:rPr>
      <w:lang w:val="en-GB" w:eastAsia="en-GB"/>
    </w:rPr>
  </w:style>
  <w:style w:type="table" w:styleId="TableGrid">
    <w:name w:val="Table Grid"/>
    <w:basedOn w:val="TableNormal"/>
    <w:uiPriority w:val="59"/>
    <w:rsid w:val="00146A3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047"/>
    <w:pPr>
      <w:ind w:left="720"/>
      <w:contextualSpacing/>
    </w:pPr>
  </w:style>
  <w:style w:type="paragraph" w:styleId="BalloonText">
    <w:name w:val="Balloon Text"/>
    <w:basedOn w:val="Normal"/>
    <w:link w:val="BalloonTextChar"/>
    <w:uiPriority w:val="99"/>
    <w:semiHidden/>
    <w:unhideWhenUsed/>
    <w:rsid w:val="00774A35"/>
    <w:rPr>
      <w:rFonts w:ascii="Lucida Grande" w:hAnsi="Lucida Grande"/>
      <w:sz w:val="18"/>
      <w:szCs w:val="18"/>
    </w:rPr>
  </w:style>
  <w:style w:type="character" w:customStyle="1" w:styleId="BalloonTextChar">
    <w:name w:val="Balloon Text Char"/>
    <w:basedOn w:val="DefaultParagraphFont"/>
    <w:link w:val="BalloonText"/>
    <w:uiPriority w:val="99"/>
    <w:semiHidden/>
    <w:rsid w:val="00774A35"/>
    <w:rPr>
      <w:rFonts w:ascii="Lucida Grande" w:hAnsi="Lucida Grande"/>
      <w:sz w:val="18"/>
      <w:szCs w:val="18"/>
      <w:lang w:eastAsia="en-GB"/>
    </w:rPr>
  </w:style>
  <w:style w:type="paragraph" w:styleId="BodyText2">
    <w:name w:val="Body Text 2"/>
    <w:basedOn w:val="Normal"/>
    <w:link w:val="BodyText2Char"/>
    <w:uiPriority w:val="99"/>
    <w:semiHidden/>
    <w:unhideWhenUsed/>
    <w:rsid w:val="00103868"/>
    <w:pPr>
      <w:spacing w:after="120" w:line="480" w:lineRule="auto"/>
    </w:pPr>
  </w:style>
  <w:style w:type="character" w:customStyle="1" w:styleId="BodyText2Char">
    <w:name w:val="Body Text 2 Char"/>
    <w:basedOn w:val="DefaultParagraphFont"/>
    <w:link w:val="BodyText2"/>
    <w:uiPriority w:val="99"/>
    <w:semiHidden/>
    <w:rsid w:val="00103868"/>
    <w:rPr>
      <w:lang w:eastAsia="en-GB"/>
    </w:rPr>
  </w:style>
  <w:style w:type="paragraph" w:customStyle="1" w:styleId="heading">
    <w:name w:val="heading"/>
    <w:basedOn w:val="Normal"/>
    <w:rsid w:val="00103868"/>
    <w:pPr>
      <w:tabs>
        <w:tab w:val="left" w:pos="720"/>
        <w:tab w:val="left" w:pos="1440"/>
        <w:tab w:val="left" w:pos="2160"/>
        <w:tab w:val="left" w:pos="2880"/>
      </w:tabs>
      <w:autoSpaceDE/>
      <w:autoSpaceDN/>
      <w:spacing w:before="240" w:after="120"/>
      <w:ind w:left="3600" w:hanging="3600"/>
    </w:pPr>
    <w:rPr>
      <w:b/>
      <w:sz w:val="24"/>
    </w:rPr>
  </w:style>
  <w:style w:type="paragraph" w:styleId="NormalWeb">
    <w:name w:val="Normal (Web)"/>
    <w:basedOn w:val="Normal"/>
    <w:rsid w:val="00103868"/>
    <w:pPr>
      <w:autoSpaceDE/>
      <w:autoSpaceDN/>
      <w:spacing w:before="100" w:beforeAutospacing="1" w:after="100" w:afterAutospacing="1"/>
    </w:pPr>
    <w:rPr>
      <w:rFonts w:ascii="Arial Unicode MS" w:eastAsia="Arial Unicode MS" w:hAnsi="Arial Unicode MS" w:cs="Arial Unicode M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613125">
      <w:bodyDiv w:val="1"/>
      <w:marLeft w:val="0"/>
      <w:marRight w:val="0"/>
      <w:marTop w:val="0"/>
      <w:marBottom w:val="0"/>
      <w:divBdr>
        <w:top w:val="none" w:sz="0" w:space="0" w:color="auto"/>
        <w:left w:val="none" w:sz="0" w:space="0" w:color="auto"/>
        <w:bottom w:val="none" w:sz="0" w:space="0" w:color="auto"/>
        <w:right w:val="none" w:sz="0" w:space="0" w:color="auto"/>
      </w:divBdr>
      <w:divsChild>
        <w:div w:id="1673029595">
          <w:marLeft w:val="0"/>
          <w:marRight w:val="0"/>
          <w:marTop w:val="0"/>
          <w:marBottom w:val="0"/>
          <w:divBdr>
            <w:top w:val="none" w:sz="0" w:space="0" w:color="auto"/>
            <w:left w:val="none" w:sz="0" w:space="0" w:color="auto"/>
            <w:bottom w:val="none" w:sz="0" w:space="0" w:color="auto"/>
            <w:right w:val="none" w:sz="0" w:space="0" w:color="auto"/>
          </w:divBdr>
          <w:divsChild>
            <w:div w:id="586839786">
              <w:marLeft w:val="0"/>
              <w:marRight w:val="0"/>
              <w:marTop w:val="0"/>
              <w:marBottom w:val="240"/>
              <w:divBdr>
                <w:top w:val="none" w:sz="0" w:space="0" w:color="auto"/>
                <w:left w:val="none" w:sz="0" w:space="0" w:color="auto"/>
                <w:bottom w:val="none" w:sz="0" w:space="0" w:color="auto"/>
                <w:right w:val="none" w:sz="0" w:space="0" w:color="auto"/>
              </w:divBdr>
            </w:div>
            <w:div w:id="542593524">
              <w:marLeft w:val="0"/>
              <w:marRight w:val="0"/>
              <w:marTop w:val="0"/>
              <w:marBottom w:val="240"/>
              <w:divBdr>
                <w:top w:val="none" w:sz="0" w:space="0" w:color="auto"/>
                <w:left w:val="none" w:sz="0" w:space="0" w:color="auto"/>
                <w:bottom w:val="none" w:sz="0" w:space="0" w:color="auto"/>
                <w:right w:val="none" w:sz="0" w:space="0" w:color="auto"/>
              </w:divBdr>
            </w:div>
            <w:div w:id="535002963">
              <w:marLeft w:val="0"/>
              <w:marRight w:val="0"/>
              <w:marTop w:val="0"/>
              <w:marBottom w:val="240"/>
              <w:divBdr>
                <w:top w:val="none" w:sz="0" w:space="0" w:color="auto"/>
                <w:left w:val="none" w:sz="0" w:space="0" w:color="auto"/>
                <w:bottom w:val="none" w:sz="0" w:space="0" w:color="auto"/>
                <w:right w:val="none" w:sz="0" w:space="0" w:color="auto"/>
              </w:divBdr>
            </w:div>
            <w:div w:id="103789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UoD</Company>
  <LinksUpToDate>false</LinksUpToDate>
  <CharactersWithSpaces>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bgwhiting</dc:creator>
  <cp:keywords/>
  <dc:description/>
  <cp:lastModifiedBy>schwabrc</cp:lastModifiedBy>
  <cp:revision>3</cp:revision>
  <cp:lastPrinted>2014-09-01T20:08:00Z</cp:lastPrinted>
  <dcterms:created xsi:type="dcterms:W3CDTF">2016-02-02T13:10:00Z</dcterms:created>
  <dcterms:modified xsi:type="dcterms:W3CDTF">2016-02-02T13:24:00Z</dcterms:modified>
</cp:coreProperties>
</file>